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62FF9" w14:textId="4DF41898" w:rsidR="00E06B56" w:rsidRDefault="00470C91" w:rsidP="00E06B56">
      <w:pPr>
        <w:jc w:val="right"/>
      </w:pPr>
      <w:r>
        <w:t xml:space="preserve">Uz </w:t>
      </w:r>
      <w:r w:rsidR="00C15720">
        <w:t>08</w:t>
      </w:r>
      <w:r w:rsidR="00E06B56">
        <w:t>.0</w:t>
      </w:r>
      <w:r w:rsidR="00C15720">
        <w:t>4</w:t>
      </w:r>
      <w:r w:rsidR="00E06B56">
        <w:t>.202</w:t>
      </w:r>
      <w:r w:rsidR="00C15720">
        <w:t>1</w:t>
      </w:r>
      <w:r w:rsidR="00E06B56">
        <w:t>.</w:t>
      </w:r>
    </w:p>
    <w:p w14:paraId="116B31D6" w14:textId="77777777" w:rsidR="00E06B56" w:rsidRPr="00DF4467" w:rsidRDefault="00E06B56" w:rsidP="00E06B56">
      <w:pPr>
        <w:jc w:val="center"/>
        <w:rPr>
          <w:b/>
          <w:bCs/>
        </w:rPr>
      </w:pPr>
      <w:r w:rsidRPr="00DF4467">
        <w:rPr>
          <w:b/>
          <w:bCs/>
        </w:rPr>
        <w:t>Vairāku posmu norises kārtība</w:t>
      </w:r>
    </w:p>
    <w:p w14:paraId="58639211" w14:textId="77777777" w:rsidR="00E06B56" w:rsidRDefault="00E06B56" w:rsidP="00E06B56">
      <w:pPr>
        <w:jc w:val="center"/>
      </w:pPr>
    </w:p>
    <w:p w14:paraId="7EE78045" w14:textId="2EFD62B4" w:rsidR="00E06B56" w:rsidRDefault="00E77551" w:rsidP="009D244E">
      <w:pPr>
        <w:spacing w:after="120"/>
        <w:ind w:firstLine="709"/>
      </w:pPr>
      <w:r>
        <w:t>Skaidrojums attiecas uz vairāku posmu iepirkuma procedūrām, piemēram, sarunu procedūru.</w:t>
      </w:r>
      <w:r w:rsidR="009D244E">
        <w:t xml:space="preserve"> </w:t>
      </w:r>
      <w:r w:rsidR="00E06B56">
        <w:t xml:space="preserve">Vispārējās darbības </w:t>
      </w:r>
      <w:r w:rsidR="005A4CF7">
        <w:t xml:space="preserve">vairāku posmu iepirkuma procedūrās </w:t>
      </w:r>
      <w:r w:rsidR="00E06B56">
        <w:t>ir analoģiskas viena posma iepirkumiem</w:t>
      </w:r>
      <w:r w:rsidR="005A4CF7">
        <w:t>, līdz ar to skaidrojumā ir norādīta tikai tā informācija, kura atšķiras no parastās kārtības.</w:t>
      </w:r>
    </w:p>
    <w:p w14:paraId="77EA365C" w14:textId="77777777" w:rsidR="00E06B56" w:rsidRPr="009D244E" w:rsidRDefault="00E06B56" w:rsidP="00681344">
      <w:pPr>
        <w:pStyle w:val="ListParagraph"/>
        <w:numPr>
          <w:ilvl w:val="0"/>
          <w:numId w:val="1"/>
        </w:numPr>
        <w:spacing w:after="120"/>
        <w:ind w:left="993" w:hanging="499"/>
        <w:contextualSpacing w:val="0"/>
        <w:rPr>
          <w:b/>
          <w:bCs/>
        </w:rPr>
      </w:pPr>
      <w:r w:rsidRPr="009D244E">
        <w:rPr>
          <w:b/>
          <w:bCs/>
        </w:rPr>
        <w:t>Iepirkuma veikšana EIS:</w:t>
      </w:r>
    </w:p>
    <w:p w14:paraId="6F34678C" w14:textId="77777777" w:rsidR="00E06B56" w:rsidRDefault="00E06B56" w:rsidP="00681344">
      <w:pPr>
        <w:pStyle w:val="ListParagraph"/>
        <w:numPr>
          <w:ilvl w:val="1"/>
          <w:numId w:val="1"/>
        </w:numPr>
        <w:ind w:left="993" w:hanging="501"/>
      </w:pPr>
      <w:r>
        <w:t>Iepirkumiem, kuriem ir vairāki posmi, informācijas norādīšana tiek veikta šķirklī “Posmi”. Atverot konkrētā posma ierakstu, ir jānorāda informācija, kura ir attiecināma uz viena posma iepirkumu.</w:t>
      </w:r>
    </w:p>
    <w:p w14:paraId="48755713" w14:textId="77777777" w:rsidR="00E06B56" w:rsidRDefault="00E06B56" w:rsidP="00681344">
      <w:pPr>
        <w:ind w:left="993"/>
      </w:pPr>
      <w:r>
        <w:rPr>
          <w:noProof/>
          <w:lang w:eastAsia="lv-LV"/>
        </w:rPr>
        <w:drawing>
          <wp:inline distT="0" distB="0" distL="0" distR="0" wp14:anchorId="197B3722" wp14:editId="26FED690">
            <wp:extent cx="54768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1066800"/>
                    </a:xfrm>
                    <a:prstGeom prst="rect">
                      <a:avLst/>
                    </a:prstGeom>
                    <a:noFill/>
                    <a:ln>
                      <a:noFill/>
                    </a:ln>
                  </pic:spPr>
                </pic:pic>
              </a:graphicData>
            </a:graphic>
          </wp:inline>
        </w:drawing>
      </w:r>
    </w:p>
    <w:p w14:paraId="589A5F6C" w14:textId="77777777" w:rsidR="00E06B56" w:rsidRDefault="00E06B56" w:rsidP="00681344">
      <w:pPr>
        <w:pStyle w:val="ListParagraph"/>
        <w:numPr>
          <w:ilvl w:val="1"/>
          <w:numId w:val="1"/>
        </w:numPr>
        <w:ind w:left="993" w:hanging="501"/>
      </w:pPr>
      <w:r>
        <w:t>Šķirklī “Posmi” tiek norādīts posma izsludināšanas un iesniegšanas termiņi, dokumenti, prasības un kritēriji, kuri attiecas uz attiecīgo posmu.</w:t>
      </w:r>
    </w:p>
    <w:p w14:paraId="354BA52D" w14:textId="77777777" w:rsidR="00E06B56" w:rsidRDefault="00E06B56" w:rsidP="00681344">
      <w:pPr>
        <w:spacing w:after="60"/>
        <w:ind w:left="993"/>
      </w:pPr>
      <w:r>
        <w:rPr>
          <w:noProof/>
          <w:lang w:eastAsia="lv-LV"/>
        </w:rPr>
        <w:drawing>
          <wp:inline distT="0" distB="0" distL="0" distR="0" wp14:anchorId="197A2988" wp14:editId="7E980A5D">
            <wp:extent cx="5486400"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895600"/>
                    </a:xfrm>
                    <a:prstGeom prst="rect">
                      <a:avLst/>
                    </a:prstGeom>
                    <a:noFill/>
                    <a:ln>
                      <a:noFill/>
                    </a:ln>
                  </pic:spPr>
                </pic:pic>
              </a:graphicData>
            </a:graphic>
          </wp:inline>
        </w:drawing>
      </w:r>
    </w:p>
    <w:p w14:paraId="320C7B40" w14:textId="77777777" w:rsidR="00E06B56" w:rsidRDefault="00E06B56" w:rsidP="00681344">
      <w:pPr>
        <w:pStyle w:val="ListParagraph"/>
        <w:numPr>
          <w:ilvl w:val="1"/>
          <w:numId w:val="1"/>
        </w:numPr>
        <w:ind w:left="993" w:hanging="501"/>
      </w:pPr>
      <w:r>
        <w:t xml:space="preserve">Pēc nepieciešamās informācijas norādīšanas, posma nodošanas balsošanai un attiecīgās sēdes slēgšanas, iepirkuma publicēšana notiek attiecīgajā posmā. </w:t>
      </w:r>
    </w:p>
    <w:p w14:paraId="23E1202A" w14:textId="77777777" w:rsidR="00E06B56" w:rsidRDefault="00E06B56" w:rsidP="005A4CF7">
      <w:pPr>
        <w:spacing w:after="60"/>
        <w:ind w:left="993"/>
      </w:pPr>
      <w:r>
        <w:rPr>
          <w:noProof/>
          <w:lang w:eastAsia="lv-LV"/>
        </w:rPr>
        <w:drawing>
          <wp:inline distT="0" distB="0" distL="0" distR="0" wp14:anchorId="29D28853" wp14:editId="7B837015">
            <wp:extent cx="5476875" cy="169545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1695450"/>
                    </a:xfrm>
                    <a:prstGeom prst="rect">
                      <a:avLst/>
                    </a:prstGeom>
                    <a:noFill/>
                    <a:ln>
                      <a:noFill/>
                    </a:ln>
                  </pic:spPr>
                </pic:pic>
              </a:graphicData>
            </a:graphic>
          </wp:inline>
        </w:drawing>
      </w:r>
    </w:p>
    <w:p w14:paraId="0E9BC3E7" w14:textId="77777777" w:rsidR="00E06B56" w:rsidRDefault="00E06B56" w:rsidP="005A4CF7">
      <w:pPr>
        <w:pStyle w:val="ListParagraph"/>
        <w:numPr>
          <w:ilvl w:val="1"/>
          <w:numId w:val="1"/>
        </w:numPr>
        <w:ind w:left="993" w:hanging="501"/>
      </w:pPr>
      <w:r>
        <w:lastRenderedPageBreak/>
        <w:t>Ja nepieciešams, iepirkuma grozījumu veikšana notiek pie attiecīgā posma.</w:t>
      </w:r>
    </w:p>
    <w:p w14:paraId="08B723D4" w14:textId="77777777" w:rsidR="00E06B56" w:rsidRDefault="00E06B56" w:rsidP="005A4CF7">
      <w:pPr>
        <w:spacing w:after="60"/>
        <w:ind w:left="993"/>
      </w:pPr>
      <w:r>
        <w:rPr>
          <w:noProof/>
          <w:lang w:eastAsia="lv-LV"/>
        </w:rPr>
        <w:drawing>
          <wp:inline distT="0" distB="0" distL="0" distR="0" wp14:anchorId="6D3E595D" wp14:editId="0BF7272B">
            <wp:extent cx="2971800" cy="30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74E62440" w14:textId="77777777" w:rsidR="00E06B56" w:rsidRDefault="00E06B56" w:rsidP="005A4CF7">
      <w:pPr>
        <w:pStyle w:val="ListParagraph"/>
        <w:numPr>
          <w:ilvl w:val="1"/>
          <w:numId w:val="1"/>
        </w:numPr>
        <w:ind w:left="993" w:hanging="501"/>
      </w:pPr>
      <w:r>
        <w:t xml:space="preserve">Piedāvājuma vērtēšana tiek veikta attiecīgā posma šķirklī “Vērtēšana”. Piedāvājuma vērtēšanas process ir analoģisks viena posma iepirkuma vērtēšanai. </w:t>
      </w:r>
    </w:p>
    <w:p w14:paraId="3C0999D8" w14:textId="77777777" w:rsidR="00E06B56" w:rsidRDefault="00E06B56" w:rsidP="005A4CF7">
      <w:pPr>
        <w:spacing w:after="60"/>
        <w:ind w:left="993"/>
      </w:pPr>
      <w:r>
        <w:rPr>
          <w:noProof/>
          <w:lang w:eastAsia="lv-LV"/>
        </w:rPr>
        <w:drawing>
          <wp:inline distT="0" distB="0" distL="0" distR="0" wp14:anchorId="23A66321" wp14:editId="4135BFE8">
            <wp:extent cx="5486400" cy="64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647700"/>
                    </a:xfrm>
                    <a:prstGeom prst="rect">
                      <a:avLst/>
                    </a:prstGeom>
                    <a:noFill/>
                    <a:ln>
                      <a:noFill/>
                    </a:ln>
                  </pic:spPr>
                </pic:pic>
              </a:graphicData>
            </a:graphic>
          </wp:inline>
        </w:drawing>
      </w:r>
    </w:p>
    <w:p w14:paraId="575FD134" w14:textId="77777777" w:rsidR="00E06B56" w:rsidRDefault="00E06B56" w:rsidP="005A4CF7">
      <w:pPr>
        <w:pStyle w:val="ListParagraph"/>
        <w:numPr>
          <w:ilvl w:val="1"/>
          <w:numId w:val="1"/>
        </w:numPr>
        <w:ind w:left="993" w:hanging="501"/>
      </w:pPr>
      <w:r>
        <w:t>Gadījumos, kad tiek veidots nākamais posms, veicot pretendenta atlasi, ir nepieciešams izvēlēties darbību “Iniciēt atlasīš</w:t>
      </w:r>
      <w:r w:rsidR="00DF19A0">
        <w:t>an</w:t>
      </w:r>
      <w:r>
        <w:t>u nākamai kārtai”.</w:t>
      </w:r>
    </w:p>
    <w:p w14:paraId="11E99AA6" w14:textId="77777777" w:rsidR="00E06B56" w:rsidRDefault="00E06B56" w:rsidP="005A4CF7">
      <w:pPr>
        <w:spacing w:after="60"/>
        <w:ind w:left="993"/>
      </w:pPr>
      <w:r>
        <w:rPr>
          <w:noProof/>
          <w:lang w:eastAsia="lv-LV"/>
        </w:rPr>
        <w:drawing>
          <wp:inline distT="0" distB="0" distL="0" distR="0" wp14:anchorId="460FF5BB" wp14:editId="6D52E797">
            <wp:extent cx="5476875" cy="1114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1114425"/>
                    </a:xfrm>
                    <a:prstGeom prst="rect">
                      <a:avLst/>
                    </a:prstGeom>
                    <a:noFill/>
                    <a:ln>
                      <a:noFill/>
                    </a:ln>
                  </pic:spPr>
                </pic:pic>
              </a:graphicData>
            </a:graphic>
          </wp:inline>
        </w:drawing>
      </w:r>
    </w:p>
    <w:p w14:paraId="7B0F40AF" w14:textId="77777777" w:rsidR="00E06B56" w:rsidRDefault="00E06B56" w:rsidP="005A4CF7">
      <w:pPr>
        <w:pStyle w:val="ListParagraph"/>
        <w:numPr>
          <w:ilvl w:val="1"/>
          <w:numId w:val="1"/>
        </w:numPr>
        <w:ind w:left="993" w:hanging="501"/>
      </w:pPr>
      <w:r>
        <w:t>Pēc pretendentu atlasīšanas nākamajam posmam, piedāvājumus varēs iesniegt tikai nākamajam posmam atlasītie pretendenti.</w:t>
      </w:r>
    </w:p>
    <w:p w14:paraId="13317462" w14:textId="77777777" w:rsidR="00E06B56" w:rsidRDefault="00E06B56" w:rsidP="005A4CF7">
      <w:pPr>
        <w:spacing w:after="60"/>
        <w:ind w:left="993"/>
      </w:pPr>
      <w:r>
        <w:rPr>
          <w:noProof/>
          <w:lang w:eastAsia="lv-LV"/>
        </w:rPr>
        <w:drawing>
          <wp:inline distT="0" distB="0" distL="0" distR="0" wp14:anchorId="208B71D6" wp14:editId="209ADA76">
            <wp:extent cx="5486400" cy="2352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352675"/>
                    </a:xfrm>
                    <a:prstGeom prst="rect">
                      <a:avLst/>
                    </a:prstGeom>
                    <a:noFill/>
                    <a:ln>
                      <a:noFill/>
                    </a:ln>
                  </pic:spPr>
                </pic:pic>
              </a:graphicData>
            </a:graphic>
          </wp:inline>
        </w:drawing>
      </w:r>
    </w:p>
    <w:p w14:paraId="29432CDD" w14:textId="77777777" w:rsidR="00E06B56" w:rsidRDefault="00E06B56" w:rsidP="005A4CF7">
      <w:pPr>
        <w:pStyle w:val="ListParagraph"/>
        <w:numPr>
          <w:ilvl w:val="1"/>
          <w:numId w:val="1"/>
        </w:numPr>
        <w:ind w:left="993" w:hanging="501"/>
      </w:pPr>
      <w:r>
        <w:t>Lai pabeigtu posma vērtēšanu (gadījumos, kad nākamai kārtai ir izvēlēts vismaz viens pretendents), ir nepieciešams izveidot nākamo posmu.</w:t>
      </w:r>
    </w:p>
    <w:p w14:paraId="111CEFEE" w14:textId="77777777" w:rsidR="00E06B56" w:rsidRDefault="00E06B56" w:rsidP="00681344">
      <w:pPr>
        <w:spacing w:after="360"/>
        <w:ind w:left="992"/>
      </w:pPr>
      <w:r>
        <w:rPr>
          <w:noProof/>
          <w:lang w:eastAsia="lv-LV"/>
        </w:rPr>
        <w:drawing>
          <wp:inline distT="0" distB="0" distL="0" distR="0" wp14:anchorId="6FBBB1CA" wp14:editId="0EA072D2">
            <wp:extent cx="5476875" cy="1781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1781175"/>
                    </a:xfrm>
                    <a:prstGeom prst="rect">
                      <a:avLst/>
                    </a:prstGeom>
                    <a:noFill/>
                    <a:ln>
                      <a:noFill/>
                    </a:ln>
                  </pic:spPr>
                </pic:pic>
              </a:graphicData>
            </a:graphic>
          </wp:inline>
        </w:drawing>
      </w:r>
    </w:p>
    <w:p w14:paraId="1E2D488B" w14:textId="77777777" w:rsidR="00A85136" w:rsidRDefault="00A85136" w:rsidP="00681344">
      <w:pPr>
        <w:pStyle w:val="ListParagraph"/>
        <w:numPr>
          <w:ilvl w:val="1"/>
          <w:numId w:val="1"/>
        </w:numPr>
        <w:ind w:left="993" w:hanging="501"/>
      </w:pPr>
      <w:r>
        <w:lastRenderedPageBreak/>
        <w:t>Pēc posma vērtēšanas pabeigšanas (pogas “Pabeigt posma vērtēšanu” nospiešanas, mainīt norādītos pretendentus, kā arī izbeigt iepirkumu vai tā daļu nebūs iespējams). EIS lietotājam tiek attēlots attiecīgs brīdinājums.</w:t>
      </w:r>
    </w:p>
    <w:p w14:paraId="4A44B01F" w14:textId="77777777" w:rsidR="00A85136" w:rsidRDefault="00A85136" w:rsidP="009D244E">
      <w:pPr>
        <w:spacing w:after="60"/>
        <w:ind w:left="992"/>
      </w:pPr>
      <w:r>
        <w:rPr>
          <w:noProof/>
          <w:lang w:eastAsia="lv-LV"/>
        </w:rPr>
        <w:drawing>
          <wp:inline distT="0" distB="0" distL="0" distR="0" wp14:anchorId="3C618D13" wp14:editId="5A20F834">
            <wp:extent cx="5261627" cy="2095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6195" cy="2097319"/>
                    </a:xfrm>
                    <a:prstGeom prst="rect">
                      <a:avLst/>
                    </a:prstGeom>
                    <a:noFill/>
                    <a:ln>
                      <a:noFill/>
                    </a:ln>
                  </pic:spPr>
                </pic:pic>
              </a:graphicData>
            </a:graphic>
          </wp:inline>
        </w:drawing>
      </w:r>
    </w:p>
    <w:p w14:paraId="2FD2D3DF" w14:textId="77777777" w:rsidR="00E06B56" w:rsidRDefault="00E06B56" w:rsidP="00681344">
      <w:pPr>
        <w:pStyle w:val="ListParagraph"/>
        <w:numPr>
          <w:ilvl w:val="1"/>
          <w:numId w:val="1"/>
        </w:numPr>
        <w:ind w:left="993" w:hanging="501"/>
      </w:pPr>
      <w:r>
        <w:t>Jauna posma veidošana notiek šķirklī “Posmi”, izvēlotie</w:t>
      </w:r>
      <w:r w:rsidR="00DF19A0">
        <w:t>s</w:t>
      </w:r>
      <w:r>
        <w:t xml:space="preserve"> darbību “Pievienot”.</w:t>
      </w:r>
    </w:p>
    <w:p w14:paraId="4616D6B9" w14:textId="77777777" w:rsidR="00E06B56" w:rsidRDefault="00E06B56" w:rsidP="009D244E">
      <w:pPr>
        <w:spacing w:after="60"/>
        <w:ind w:left="992"/>
      </w:pPr>
      <w:r>
        <w:rPr>
          <w:noProof/>
          <w:lang w:eastAsia="lv-LV"/>
        </w:rPr>
        <w:drawing>
          <wp:inline distT="0" distB="0" distL="0" distR="0" wp14:anchorId="6358DC72" wp14:editId="36C9ADEC">
            <wp:extent cx="5261610" cy="1077899"/>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8577" cy="1091618"/>
                    </a:xfrm>
                    <a:prstGeom prst="rect">
                      <a:avLst/>
                    </a:prstGeom>
                    <a:noFill/>
                    <a:ln>
                      <a:noFill/>
                    </a:ln>
                  </pic:spPr>
                </pic:pic>
              </a:graphicData>
            </a:graphic>
          </wp:inline>
        </w:drawing>
      </w:r>
    </w:p>
    <w:p w14:paraId="75384056" w14:textId="77777777" w:rsidR="00E06B56" w:rsidRDefault="0067125B" w:rsidP="00681344">
      <w:pPr>
        <w:pStyle w:val="ListParagraph"/>
        <w:numPr>
          <w:ilvl w:val="1"/>
          <w:numId w:val="1"/>
        </w:numPr>
        <w:spacing w:after="60"/>
        <w:ind w:left="992" w:hanging="499"/>
        <w:contextualSpacing w:val="0"/>
      </w:pPr>
      <w:r>
        <w:t>Uzsākot veidot jaunu posmu, pēc pogas “Saglabāt” nospiešanas</w:t>
      </w:r>
      <w:r w:rsidR="00ED4836">
        <w:t xml:space="preserve"> (lai veiktu saglabāšanas darbību, termiņu norāde nav obligāta)</w:t>
      </w:r>
      <w:r>
        <w:t xml:space="preserve"> būs iespējams pievienot dokumentus, veidot prasības un kritērijus. </w:t>
      </w:r>
    </w:p>
    <w:p w14:paraId="0A0907E0" w14:textId="77777777" w:rsidR="00E06B56" w:rsidRDefault="003A69D0" w:rsidP="00681344">
      <w:pPr>
        <w:pStyle w:val="ListParagraph"/>
        <w:numPr>
          <w:ilvl w:val="1"/>
          <w:numId w:val="1"/>
        </w:numPr>
        <w:ind w:left="993" w:hanging="501"/>
      </w:pPr>
      <w:r>
        <w:t xml:space="preserve">Ņemot vērā, ka </w:t>
      </w:r>
      <w:r w:rsidR="00E06B56">
        <w:t xml:space="preserve">piedāvājumu </w:t>
      </w:r>
      <w:r>
        <w:t xml:space="preserve">nākamajam posmam </w:t>
      </w:r>
      <w:r w:rsidR="00E06B56">
        <w:t>var iesniegt tikai tie pretendenti, kuri ir atlasīti nākamai kārtai</w:t>
      </w:r>
      <w:r>
        <w:t>, veidojot nākamo posmu, pasūtītājam nav obligāti veikt atzīmi pie ievadlauka “Posmā piedāvājumus iesniedz tikai uzaicinātie:”.</w:t>
      </w:r>
    </w:p>
    <w:p w14:paraId="177FCDC1" w14:textId="77777777" w:rsidR="00E06B56" w:rsidRDefault="00E06B56" w:rsidP="009D244E">
      <w:pPr>
        <w:pStyle w:val="ListParagraph"/>
        <w:spacing w:after="60"/>
        <w:ind w:left="992"/>
        <w:contextualSpacing w:val="0"/>
      </w:pPr>
      <w:r>
        <w:rPr>
          <w:noProof/>
          <w:lang w:eastAsia="lv-LV"/>
        </w:rPr>
        <w:drawing>
          <wp:inline distT="0" distB="0" distL="0" distR="0" wp14:anchorId="28DFD8E9" wp14:editId="756289C4">
            <wp:extent cx="4049486" cy="131788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5904" cy="1342750"/>
                    </a:xfrm>
                    <a:prstGeom prst="rect">
                      <a:avLst/>
                    </a:prstGeom>
                    <a:noFill/>
                    <a:ln>
                      <a:noFill/>
                    </a:ln>
                  </pic:spPr>
                </pic:pic>
              </a:graphicData>
            </a:graphic>
          </wp:inline>
        </w:drawing>
      </w:r>
    </w:p>
    <w:p w14:paraId="6B951C19" w14:textId="77777777" w:rsidR="003A69D0" w:rsidRDefault="003A69D0" w:rsidP="00681344">
      <w:pPr>
        <w:pStyle w:val="ListParagraph"/>
        <w:numPr>
          <w:ilvl w:val="1"/>
          <w:numId w:val="1"/>
        </w:numPr>
        <w:ind w:left="993" w:hanging="501"/>
      </w:pPr>
      <w:r>
        <w:t>Gadījumā, ja pasūtītājs pieņem lēmumu posmu nepublicēt EIS (publikāciju redz tikai pasūtītāja uzaicinātie piegādātāji), attiecīgā posma izvēršamajā blokā “Iepirkuma posms” ir iespējams veikt atzīmi pie lauka “Posmu nepublicēt portālā”.</w:t>
      </w:r>
    </w:p>
    <w:p w14:paraId="5263D52E" w14:textId="77777777" w:rsidR="003A69D0" w:rsidRDefault="003A69D0" w:rsidP="00E77551">
      <w:pPr>
        <w:pStyle w:val="ListParagraph"/>
        <w:ind w:left="993"/>
        <w:rPr>
          <w:noProof/>
          <w:lang w:eastAsia="lv-LV"/>
        </w:rPr>
      </w:pPr>
      <w:r>
        <w:rPr>
          <w:noProof/>
          <w:lang w:eastAsia="lv-LV"/>
        </w:rPr>
        <w:drawing>
          <wp:inline distT="0" distB="0" distL="0" distR="0" wp14:anchorId="1476D679" wp14:editId="5952197F">
            <wp:extent cx="3253839" cy="132110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0391" cy="1368429"/>
                    </a:xfrm>
                    <a:prstGeom prst="rect">
                      <a:avLst/>
                    </a:prstGeom>
                    <a:noFill/>
                    <a:ln>
                      <a:noFill/>
                    </a:ln>
                  </pic:spPr>
                </pic:pic>
              </a:graphicData>
            </a:graphic>
          </wp:inline>
        </w:drawing>
      </w:r>
    </w:p>
    <w:p w14:paraId="5AF62757" w14:textId="77777777" w:rsidR="003A69D0" w:rsidRDefault="003A69D0" w:rsidP="009D244E">
      <w:pPr>
        <w:spacing w:after="60"/>
        <w:ind w:left="992"/>
      </w:pPr>
      <w:r>
        <w:t xml:space="preserve">Ja iepriekšējam posmam ir veikta atzīme pie lauka “Posmu nepublicēt portālā:”, veicot grozījumus vai nākamā posma publicēšanu, šo atzīmi noņemt vairs nevar. </w:t>
      </w:r>
    </w:p>
    <w:p w14:paraId="59D99671" w14:textId="77777777" w:rsidR="00E06B56" w:rsidRDefault="00E06B56" w:rsidP="00681344">
      <w:pPr>
        <w:pStyle w:val="ListParagraph"/>
        <w:numPr>
          <w:ilvl w:val="1"/>
          <w:numId w:val="1"/>
        </w:numPr>
        <w:spacing w:after="60"/>
        <w:ind w:left="992" w:hanging="499"/>
        <w:contextualSpacing w:val="0"/>
      </w:pPr>
      <w:r>
        <w:lastRenderedPageBreak/>
        <w:t>Lai varētu publicēt nākamo posmu, iepriekšējam posmam ir jābūt statusā “Vērtēšana pabeigta” vai “Noslēgts”.</w:t>
      </w:r>
    </w:p>
    <w:p w14:paraId="482DBD14" w14:textId="77777777" w:rsidR="006B3E21" w:rsidRDefault="00D96876" w:rsidP="00681344">
      <w:pPr>
        <w:pStyle w:val="ListParagraph"/>
        <w:numPr>
          <w:ilvl w:val="1"/>
          <w:numId w:val="1"/>
        </w:numPr>
        <w:ind w:left="993" w:hanging="501"/>
      </w:pPr>
      <w:r>
        <w:t xml:space="preserve">Gadījumā, ja posms nav publicēts portālā, lai pretendenti varētu piekļūt </w:t>
      </w:r>
      <w:r w:rsidR="006B3E21">
        <w:t>nepublicētā posma dokumentācijai, ir jāveic viņu uzaicināšana, nospiežot uz “Apskatīt uzaicinājumus”.</w:t>
      </w:r>
    </w:p>
    <w:p w14:paraId="1DBB870D" w14:textId="77777777" w:rsidR="006B3E21" w:rsidRDefault="006B3E21" w:rsidP="009D244E">
      <w:pPr>
        <w:spacing w:after="60"/>
        <w:ind w:left="992"/>
      </w:pPr>
      <w:r>
        <w:rPr>
          <w:noProof/>
          <w:lang w:eastAsia="lv-LV"/>
        </w:rPr>
        <w:drawing>
          <wp:inline distT="0" distB="0" distL="0" distR="0" wp14:anchorId="00D33425" wp14:editId="7B0C474C">
            <wp:extent cx="5364707" cy="2019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3046" cy="2022439"/>
                    </a:xfrm>
                    <a:prstGeom prst="rect">
                      <a:avLst/>
                    </a:prstGeom>
                    <a:noFill/>
                    <a:ln>
                      <a:noFill/>
                    </a:ln>
                  </pic:spPr>
                </pic:pic>
              </a:graphicData>
            </a:graphic>
          </wp:inline>
        </w:drawing>
      </w:r>
    </w:p>
    <w:p w14:paraId="3E38CEF2" w14:textId="386967F3" w:rsidR="00E06B56" w:rsidRDefault="006B3E21" w:rsidP="00E77551">
      <w:pPr>
        <w:ind w:left="993"/>
      </w:pPr>
      <w:r>
        <w:t>Uznirstošajā logā ir iespējams apskatīt, kuri pretendenti ir uzaicināti, kā arī izvēlēties citus uzaicināmos pretendentus. Pretendentus ir jāizvēlas un jāpievieno sarakstam, izvēloties darbību “Piesaistīt izvēlēto piegādātāju sarakstam”</w:t>
      </w:r>
      <w:r w:rsidR="004D3C27">
        <w:t xml:space="preserve"> (</w:t>
      </w:r>
      <w:r w:rsidR="004D3C27">
        <w:rPr>
          <w:noProof/>
          <w:lang w:eastAsia="lv-LV"/>
        </w:rPr>
        <w:drawing>
          <wp:inline distT="0" distB="0" distL="0" distR="0" wp14:anchorId="06EE6F85" wp14:editId="557AE7B5">
            <wp:extent cx="144099" cy="132813"/>
            <wp:effectExtent l="0" t="0" r="889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11283" t="11326" r="12776" b="18680"/>
                    <a:stretch/>
                  </pic:blipFill>
                  <pic:spPr bwMode="auto">
                    <a:xfrm>
                      <a:off x="0" y="0"/>
                      <a:ext cx="144668" cy="133337"/>
                    </a:xfrm>
                    <a:prstGeom prst="rect">
                      <a:avLst/>
                    </a:prstGeom>
                    <a:noFill/>
                    <a:ln>
                      <a:noFill/>
                    </a:ln>
                    <a:extLst>
                      <a:ext uri="{53640926-AAD7-44D8-BBD7-CCE9431645EC}">
                        <a14:shadowObscured xmlns:a14="http://schemas.microsoft.com/office/drawing/2010/main"/>
                      </a:ext>
                    </a:extLst>
                  </pic:spPr>
                </pic:pic>
              </a:graphicData>
            </a:graphic>
          </wp:inline>
        </w:drawing>
      </w:r>
      <w:r w:rsidR="004D3C27">
        <w:t>).</w:t>
      </w:r>
    </w:p>
    <w:p w14:paraId="2467EFDC" w14:textId="6B22FBB8" w:rsidR="006B3E21" w:rsidRDefault="006B3E21" w:rsidP="009D244E">
      <w:pPr>
        <w:ind w:left="993"/>
      </w:pPr>
      <w:r>
        <w:rPr>
          <w:noProof/>
          <w:lang w:eastAsia="lv-LV"/>
        </w:rPr>
        <w:drawing>
          <wp:inline distT="0" distB="0" distL="0" distR="0" wp14:anchorId="18759D06" wp14:editId="5D9D0057">
            <wp:extent cx="5438693" cy="325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0762" cy="3270769"/>
                    </a:xfrm>
                    <a:prstGeom prst="rect">
                      <a:avLst/>
                    </a:prstGeom>
                    <a:noFill/>
                    <a:ln>
                      <a:noFill/>
                    </a:ln>
                  </pic:spPr>
                </pic:pic>
              </a:graphicData>
            </a:graphic>
          </wp:inline>
        </w:drawing>
      </w:r>
    </w:p>
    <w:p w14:paraId="2B1DFE44" w14:textId="77777777" w:rsidR="009D244E" w:rsidRDefault="009D244E" w:rsidP="009D244E">
      <w:pPr>
        <w:ind w:left="993"/>
        <w:sectPr w:rsidR="009D244E" w:rsidSect="00681344">
          <w:pgSz w:w="12240" w:h="15840"/>
          <w:pgMar w:top="1276" w:right="1608" w:bottom="993" w:left="1276" w:header="720" w:footer="720" w:gutter="0"/>
          <w:cols w:space="720"/>
          <w:docGrid w:linePitch="360"/>
        </w:sectPr>
      </w:pPr>
    </w:p>
    <w:p w14:paraId="6619EA18" w14:textId="77777777" w:rsidR="00E06B56" w:rsidRDefault="00E06B56" w:rsidP="009D244E">
      <w:pPr>
        <w:pStyle w:val="ListParagraph"/>
        <w:numPr>
          <w:ilvl w:val="0"/>
          <w:numId w:val="1"/>
        </w:numPr>
        <w:spacing w:after="120"/>
        <w:ind w:left="714" w:hanging="357"/>
        <w:contextualSpacing w:val="0"/>
      </w:pPr>
      <w:r w:rsidRPr="0041595B">
        <w:rPr>
          <w:b/>
          <w:bCs/>
        </w:rPr>
        <w:lastRenderedPageBreak/>
        <w:t>Svarīga informācija attiecībā uz iepirkumu, kuram ir vairāki posmi:</w:t>
      </w:r>
    </w:p>
    <w:p w14:paraId="0B367BD4" w14:textId="77777777" w:rsidR="00E06B56" w:rsidRDefault="00E06B56" w:rsidP="009D244E">
      <w:pPr>
        <w:pStyle w:val="ListParagraph"/>
        <w:numPr>
          <w:ilvl w:val="1"/>
          <w:numId w:val="1"/>
        </w:numPr>
        <w:spacing w:after="60"/>
        <w:ind w:left="1276" w:hanging="567"/>
        <w:contextualSpacing w:val="0"/>
      </w:pPr>
      <w:r>
        <w:t>Piedāvājumus atkārtotajos posmos var iesniegt tikai tie pretendenti, kuri ir iesnieguši piedāvājumus iepriekšējā posmā. Gadījumā, ja pretendents kādā no posmiem savu piedāvājumu nav iesniedzis, turpmākajos posmos viņš savu piedāvājumu iesniegt nevarēs.</w:t>
      </w:r>
    </w:p>
    <w:p w14:paraId="6202C38B" w14:textId="77777777" w:rsidR="00E06B56" w:rsidRDefault="00E06B56" w:rsidP="009D244E">
      <w:pPr>
        <w:pStyle w:val="ListParagraph"/>
        <w:numPr>
          <w:ilvl w:val="1"/>
          <w:numId w:val="1"/>
        </w:numPr>
        <w:spacing w:after="60"/>
        <w:ind w:left="1276" w:hanging="567"/>
        <w:contextualSpacing w:val="0"/>
      </w:pPr>
      <w:r>
        <w:t>Ja pretendents nav atlasīts piedāvājuma iesniegšanai nākamajam posmam, viņš savu piedāvājumu nevarēs iesniegt. Turpmākajos posmos šo pretendentu iekļaut nevarēs, un dalībai nākamajos posmos viņš nevarēs piedalīties.</w:t>
      </w:r>
    </w:p>
    <w:p w14:paraId="75009B3C" w14:textId="77777777" w:rsidR="00E06B56" w:rsidRPr="00473BE5" w:rsidRDefault="00E06B56" w:rsidP="009D244E">
      <w:pPr>
        <w:pStyle w:val="ListParagraph"/>
        <w:numPr>
          <w:ilvl w:val="1"/>
          <w:numId w:val="1"/>
        </w:numPr>
        <w:spacing w:after="60"/>
        <w:ind w:left="1276" w:hanging="567"/>
        <w:contextualSpacing w:val="0"/>
      </w:pPr>
      <w:r>
        <w:t xml:space="preserve">Ja iepirkums ir sadalīts daļās, nav iespējams veikt nākamā posma publicēšanu, ja visas iepirkuma daļas nav izvērtētas un katrā daļā nav pieņemts lēmums. </w:t>
      </w:r>
      <w:r w:rsidR="0043422A">
        <w:t>K</w:t>
      </w:r>
      <w:r>
        <w:t xml:space="preserve">atrai daļai </w:t>
      </w:r>
      <w:r w:rsidR="0043422A">
        <w:t xml:space="preserve">nav </w:t>
      </w:r>
      <w:r w:rsidR="0043422A" w:rsidRPr="00473BE5">
        <w:t xml:space="preserve">iespējams </w:t>
      </w:r>
      <w:r w:rsidRPr="00473BE5">
        <w:t xml:space="preserve">norādīt </w:t>
      </w:r>
      <w:r w:rsidR="0043422A" w:rsidRPr="00473BE5">
        <w:t xml:space="preserve">atšķirīgus iepirkumu izsludināšanas termiņus un </w:t>
      </w:r>
      <w:r w:rsidRPr="00473BE5">
        <w:t>dažādus piedāvājuma iesniegšanas termiņu</w:t>
      </w:r>
      <w:r w:rsidR="0043422A" w:rsidRPr="00473BE5">
        <w:t>s</w:t>
      </w:r>
      <w:r w:rsidRPr="00473BE5">
        <w:t>. Atkārtotajiem posmiem visas daļas un  šo daļu iesniegšanas termiņi ir vienādi.</w:t>
      </w:r>
    </w:p>
    <w:p w14:paraId="5AC38130" w14:textId="2631D0C2" w:rsidR="003619DB" w:rsidRPr="00473BE5" w:rsidRDefault="003619DB" w:rsidP="009D244E">
      <w:pPr>
        <w:pStyle w:val="ListParagraph"/>
        <w:numPr>
          <w:ilvl w:val="1"/>
          <w:numId w:val="1"/>
        </w:numPr>
        <w:spacing w:after="60"/>
        <w:ind w:left="1276" w:hanging="567"/>
        <w:contextualSpacing w:val="0"/>
      </w:pPr>
      <w:r w:rsidRPr="00473BE5">
        <w:t xml:space="preserve">Ja posms nav publiski pieejams EIS (nav redzams visiem lietotājiem, bet tikai pretendentiem, kuri var iesniegt savus piedāvājumus attiecīgajā posmā), tad arī nepubliskajam posmam pievienoti </w:t>
      </w:r>
      <w:r w:rsidR="00473BE5" w:rsidRPr="00473BE5">
        <w:t xml:space="preserve">aktuālie </w:t>
      </w:r>
      <w:r w:rsidR="001010DC">
        <w:t xml:space="preserve">iepirkuma </w:t>
      </w:r>
      <w:r w:rsidRPr="00473BE5">
        <w:t xml:space="preserve">dokumenti pēc posma publicēšanas nav redzami visiem lietotājiem, bet tikai </w:t>
      </w:r>
      <w:r w:rsidR="00954C48" w:rsidRPr="00473BE5">
        <w:t xml:space="preserve">tiem </w:t>
      </w:r>
      <w:r w:rsidRPr="00473BE5">
        <w:t xml:space="preserve">pretendentiem, kuri </w:t>
      </w:r>
      <w:r w:rsidR="00954C48" w:rsidRPr="00473BE5">
        <w:t xml:space="preserve">ir uzaicināti </w:t>
      </w:r>
      <w:r w:rsidRPr="00473BE5">
        <w:t>iesniegt savus piedāvājumus attiecīgajā posmā.</w:t>
      </w:r>
    </w:p>
    <w:p w14:paraId="28006945" w14:textId="4AA944DC" w:rsidR="00E06B56" w:rsidRDefault="00E06B56" w:rsidP="009D244E">
      <w:pPr>
        <w:pStyle w:val="ListParagraph"/>
        <w:numPr>
          <w:ilvl w:val="1"/>
          <w:numId w:val="1"/>
        </w:numPr>
        <w:spacing w:after="60"/>
        <w:ind w:left="1276" w:hanging="567"/>
        <w:contextualSpacing w:val="0"/>
      </w:pPr>
      <w:r>
        <w:t>Gadījumā, ja posms nav publiski pieejams EIS (nav redzam</w:t>
      </w:r>
      <w:r w:rsidR="005F665B">
        <w:t>s</w:t>
      </w:r>
      <w:r>
        <w:t xml:space="preserve"> visiem lietotājiem, bet tikai pretendentiem, kuri var iesniegt savus piedāvājumus attiecīgajā posmā), publicējot </w:t>
      </w:r>
      <w:r w:rsidR="005F665B">
        <w:t xml:space="preserve">iepirkuma </w:t>
      </w:r>
      <w:r>
        <w:t>komisijas atbildes un skaidrojumus uz pretendenta uzdotajiem jautājumiem</w:t>
      </w:r>
      <w:r w:rsidR="005F665B">
        <w:t xml:space="preserve"> vai citu informāciju</w:t>
      </w:r>
      <w:r>
        <w:t xml:space="preserve">, </w:t>
      </w:r>
      <w:r w:rsidR="005F665B">
        <w:t>iesakām rūpīgi</w:t>
      </w:r>
      <w:r>
        <w:t xml:space="preserve"> pārliecināties par posmu, kurā tiek publicēta informācija.</w:t>
      </w:r>
    </w:p>
    <w:p w14:paraId="6DD336A3" w14:textId="77777777" w:rsidR="00E06B56" w:rsidRDefault="00E06B56" w:rsidP="009D244E">
      <w:pPr>
        <w:ind w:left="1276"/>
      </w:pPr>
      <w:r>
        <w:rPr>
          <w:noProof/>
          <w:lang w:eastAsia="lv-LV"/>
        </w:rPr>
        <w:drawing>
          <wp:inline distT="0" distB="0" distL="0" distR="0" wp14:anchorId="21FC4276" wp14:editId="28E73C90">
            <wp:extent cx="5095158" cy="21393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a:extLst>
                        <a:ext uri="{28A0092B-C50C-407E-A947-70E740481C1C}">
                          <a14:useLocalDpi xmlns:a14="http://schemas.microsoft.com/office/drawing/2010/main" val="0"/>
                        </a:ext>
                      </a:extLst>
                    </a:blip>
                    <a:srcRect t="882"/>
                    <a:stretch/>
                  </pic:blipFill>
                  <pic:spPr bwMode="auto">
                    <a:xfrm>
                      <a:off x="0" y="0"/>
                      <a:ext cx="5147576" cy="2161324"/>
                    </a:xfrm>
                    <a:prstGeom prst="rect">
                      <a:avLst/>
                    </a:prstGeom>
                    <a:noFill/>
                    <a:ln>
                      <a:noFill/>
                    </a:ln>
                    <a:extLst>
                      <a:ext uri="{53640926-AAD7-44D8-BBD7-CCE9431645EC}">
                        <a14:shadowObscured xmlns:a14="http://schemas.microsoft.com/office/drawing/2010/main"/>
                      </a:ext>
                    </a:extLst>
                  </pic:spPr>
                </pic:pic>
              </a:graphicData>
            </a:graphic>
          </wp:inline>
        </w:drawing>
      </w:r>
    </w:p>
    <w:p w14:paraId="5AE3F0D1" w14:textId="77777777" w:rsidR="00E06B56" w:rsidRDefault="00E06B56" w:rsidP="00681344">
      <w:pPr>
        <w:spacing w:after="60"/>
        <w:ind w:left="1276"/>
      </w:pPr>
      <w:r>
        <w:t>Izvēlnes laukā ir iespējams mainīt dokumenta publicēšanas nosacījumus saistībā ar posmu.</w:t>
      </w:r>
    </w:p>
    <w:p w14:paraId="3F7FABB3" w14:textId="77777777" w:rsidR="00E06B56" w:rsidRDefault="00E06B56" w:rsidP="009D244E">
      <w:pPr>
        <w:pStyle w:val="ListParagraph"/>
        <w:numPr>
          <w:ilvl w:val="1"/>
          <w:numId w:val="1"/>
        </w:numPr>
        <w:spacing w:after="60"/>
        <w:ind w:left="1276" w:hanging="567"/>
        <w:contextualSpacing w:val="0"/>
      </w:pPr>
      <w:r>
        <w:t xml:space="preserve">Gadījumā, ja atkārtotie posmi nav publiski pieejami EIS (nav redzami visiem lietotājiem, bet tikai pretendentiem, kuri var iesniegt savus piedāvājumus attiecīgajā posmā) lēmuma par rezultātiem publicēšana ir jāveic pie </w:t>
      </w:r>
      <w:r w:rsidR="007E2288">
        <w:t xml:space="preserve">publiski </w:t>
      </w:r>
      <w:r>
        <w:t>publicēt</w:t>
      </w:r>
      <w:r w:rsidR="007E2288">
        <w:t xml:space="preserve">a (visiem lietotājiem pieejama) </w:t>
      </w:r>
      <w:r>
        <w:t xml:space="preserve">posma.  </w:t>
      </w:r>
    </w:p>
    <w:p w14:paraId="1FEAD4DC" w14:textId="77777777" w:rsidR="00E06B56" w:rsidRDefault="00E06B56" w:rsidP="009D244E">
      <w:pPr>
        <w:pStyle w:val="ListParagraph"/>
        <w:numPr>
          <w:ilvl w:val="1"/>
          <w:numId w:val="1"/>
        </w:numPr>
        <w:spacing w:after="60"/>
        <w:ind w:left="1276" w:hanging="567"/>
        <w:contextualSpacing w:val="0"/>
      </w:pPr>
      <w:r>
        <w:t>Veidojot vairākus posmus, visi nākamie posmi, izņemot pirmo, EIS tiek attēloti ar nosaukumu “Atkārtotais posms”.</w:t>
      </w:r>
    </w:p>
    <w:p w14:paraId="5F55270E" w14:textId="77777777" w:rsidR="00E06B56" w:rsidRDefault="00E06B56" w:rsidP="009D244E">
      <w:pPr>
        <w:pStyle w:val="ListParagraph"/>
        <w:numPr>
          <w:ilvl w:val="1"/>
          <w:numId w:val="1"/>
        </w:numPr>
        <w:spacing w:after="60"/>
        <w:ind w:left="1276" w:hanging="567"/>
        <w:contextualSpacing w:val="0"/>
      </w:pPr>
      <w:r>
        <w:t>Ja attiecīgajam posmam nav norādīt</w:t>
      </w:r>
      <w:r w:rsidR="007E2288">
        <w:t>s vismaz viens</w:t>
      </w:r>
      <w:r>
        <w:t xml:space="preserve"> vērtēšanas kritērij</w:t>
      </w:r>
      <w:r w:rsidR="007E2288">
        <w:t>s</w:t>
      </w:r>
      <w:r>
        <w:t xml:space="preserve">, norādīt uzvarētāju (veikt darbību “Piešķirt līguma slēgšanas tiesības”) nav iespējams.  </w:t>
      </w:r>
      <w:r>
        <w:lastRenderedPageBreak/>
        <w:t xml:space="preserve">Pasūtītājam, veidojot jaunu posmu ir nepieciešams izvērtēt, vai </w:t>
      </w:r>
      <w:r w:rsidR="00DE0826">
        <w:t>posma rezultātā</w:t>
      </w:r>
      <w:r>
        <w:t xml:space="preserve"> </w:t>
      </w:r>
      <w:r w:rsidR="00DE0826">
        <w:t>tiks</w:t>
      </w:r>
      <w:r>
        <w:t xml:space="preserve"> pieņem</w:t>
      </w:r>
      <w:r w:rsidR="00DE0826">
        <w:t>t</w:t>
      </w:r>
      <w:r>
        <w:t>s lēmum</w:t>
      </w:r>
      <w:r w:rsidR="00DE0826">
        <w:t>s</w:t>
      </w:r>
      <w:r>
        <w:t xml:space="preserve"> par līguma slēgšanu</w:t>
      </w:r>
      <w:r w:rsidR="00DE0826">
        <w:t xml:space="preserve"> ar iepirkuma uzvarētāju/-</w:t>
      </w:r>
      <w:proofErr w:type="spellStart"/>
      <w:r w:rsidR="00DE0826">
        <w:t>iem</w:t>
      </w:r>
      <w:proofErr w:type="spellEnd"/>
      <w:r>
        <w:t>.</w:t>
      </w:r>
    </w:p>
    <w:p w14:paraId="1375639D" w14:textId="0B8EB017" w:rsidR="005E6938" w:rsidRDefault="00E06B56" w:rsidP="009D244E">
      <w:pPr>
        <w:pStyle w:val="ListParagraph"/>
        <w:spacing w:after="60"/>
        <w:ind w:left="1276"/>
        <w:contextualSpacing w:val="0"/>
      </w:pPr>
      <w:r>
        <w:t xml:space="preserve">Gadījumos, kad komisija pie attiecīgā posma varētu pieņemt lēmumu attiecībā uz līguma slēgšanas tiesību piešķiršanu, EIS obligāti ir jānorāda vērtēšanas kritērijs attiecīgā posma šķirklī “Kritēriji”. </w:t>
      </w:r>
    </w:p>
    <w:sectPr w:rsidR="005E6938" w:rsidSect="00E77551">
      <w:pgSz w:w="12240" w:h="15840"/>
      <w:pgMar w:top="1276" w:right="1608"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72AE8"/>
    <w:multiLevelType w:val="multilevel"/>
    <w:tmpl w:val="0E4E1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56"/>
    <w:rsid w:val="00063B78"/>
    <w:rsid w:val="001010DC"/>
    <w:rsid w:val="003619DB"/>
    <w:rsid w:val="003A69D0"/>
    <w:rsid w:val="0043422A"/>
    <w:rsid w:val="00470C91"/>
    <w:rsid w:val="00473BE5"/>
    <w:rsid w:val="004D3C27"/>
    <w:rsid w:val="00507BA8"/>
    <w:rsid w:val="005A4CF7"/>
    <w:rsid w:val="005E6938"/>
    <w:rsid w:val="005F665B"/>
    <w:rsid w:val="0067125B"/>
    <w:rsid w:val="00681344"/>
    <w:rsid w:val="006B3E21"/>
    <w:rsid w:val="006B68A5"/>
    <w:rsid w:val="00720642"/>
    <w:rsid w:val="007E2288"/>
    <w:rsid w:val="00954C48"/>
    <w:rsid w:val="009D244E"/>
    <w:rsid w:val="00A85136"/>
    <w:rsid w:val="00C15720"/>
    <w:rsid w:val="00D96876"/>
    <w:rsid w:val="00DE0826"/>
    <w:rsid w:val="00DF19A0"/>
    <w:rsid w:val="00E06B56"/>
    <w:rsid w:val="00E77551"/>
    <w:rsid w:val="00ED4836"/>
    <w:rsid w:val="00EF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391B"/>
  <w15:chartTrackingRefBased/>
  <w15:docId w15:val="{2BD2AC77-94B3-4557-A7AB-14926688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56"/>
    <w:pPr>
      <w:spacing w:after="0" w:line="240" w:lineRule="auto"/>
      <w:jc w:val="both"/>
    </w:pPr>
    <w:rPr>
      <w:rFonts w:ascii="Times New Roman" w:hAnsi="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B56"/>
    <w:pPr>
      <w:ind w:left="720"/>
      <w:contextualSpacing/>
    </w:pPr>
  </w:style>
  <w:style w:type="character" w:styleId="CommentReference">
    <w:name w:val="annotation reference"/>
    <w:basedOn w:val="DefaultParagraphFont"/>
    <w:uiPriority w:val="99"/>
    <w:semiHidden/>
    <w:unhideWhenUsed/>
    <w:rsid w:val="007E2288"/>
    <w:rPr>
      <w:sz w:val="16"/>
      <w:szCs w:val="16"/>
    </w:rPr>
  </w:style>
  <w:style w:type="paragraph" w:styleId="CommentText">
    <w:name w:val="annotation text"/>
    <w:basedOn w:val="Normal"/>
    <w:link w:val="CommentTextChar"/>
    <w:uiPriority w:val="99"/>
    <w:semiHidden/>
    <w:unhideWhenUsed/>
    <w:rsid w:val="007E2288"/>
    <w:rPr>
      <w:sz w:val="20"/>
      <w:szCs w:val="20"/>
    </w:rPr>
  </w:style>
  <w:style w:type="character" w:customStyle="1" w:styleId="CommentTextChar">
    <w:name w:val="Comment Text Char"/>
    <w:basedOn w:val="DefaultParagraphFont"/>
    <w:link w:val="CommentText"/>
    <w:uiPriority w:val="99"/>
    <w:semiHidden/>
    <w:rsid w:val="007E2288"/>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7E2288"/>
    <w:rPr>
      <w:b/>
      <w:bCs/>
    </w:rPr>
  </w:style>
  <w:style w:type="character" w:customStyle="1" w:styleId="CommentSubjectChar">
    <w:name w:val="Comment Subject Char"/>
    <w:basedOn w:val="CommentTextChar"/>
    <w:link w:val="CommentSubject"/>
    <w:uiPriority w:val="99"/>
    <w:semiHidden/>
    <w:rsid w:val="007E2288"/>
    <w:rPr>
      <w:rFonts w:ascii="Times New Roman" w:hAnsi="Times New Roman"/>
      <w:b/>
      <w:bCs/>
      <w:sz w:val="20"/>
      <w:szCs w:val="20"/>
      <w:lang w:val="lv-LV"/>
    </w:rPr>
  </w:style>
  <w:style w:type="paragraph" w:styleId="BalloonText">
    <w:name w:val="Balloon Text"/>
    <w:basedOn w:val="Normal"/>
    <w:link w:val="BalloonTextChar"/>
    <w:uiPriority w:val="99"/>
    <w:semiHidden/>
    <w:unhideWhenUsed/>
    <w:rsid w:val="007E2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288"/>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3657</Words>
  <Characters>2086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Vilks</dc:creator>
  <cp:keywords/>
  <dc:description/>
  <cp:lastModifiedBy>Nadežda Pūtele</cp:lastModifiedBy>
  <cp:revision>4</cp:revision>
  <dcterms:created xsi:type="dcterms:W3CDTF">2021-04-08T11:40:00Z</dcterms:created>
  <dcterms:modified xsi:type="dcterms:W3CDTF">2021-04-08T11:42:00Z</dcterms:modified>
</cp:coreProperties>
</file>