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4CC17" w14:textId="0B4E1261" w:rsidR="00F649FF" w:rsidRPr="00714E2C" w:rsidRDefault="00BA18E9" w:rsidP="00BA18E9">
      <w:pPr>
        <w:jc w:val="center"/>
        <w:rPr>
          <w:b/>
          <w:bCs/>
          <w:sz w:val="28"/>
          <w:szCs w:val="28"/>
        </w:rPr>
      </w:pPr>
      <w:r w:rsidRPr="00714E2C">
        <w:rPr>
          <w:b/>
          <w:bCs/>
          <w:sz w:val="28"/>
          <w:szCs w:val="28"/>
        </w:rPr>
        <w:t xml:space="preserve">Iepirkuma prasību sagatavju </w:t>
      </w:r>
      <w:r w:rsidR="0016142E" w:rsidRPr="00714E2C">
        <w:rPr>
          <w:b/>
          <w:bCs/>
          <w:sz w:val="28"/>
          <w:szCs w:val="28"/>
        </w:rPr>
        <w:t>izmantošana</w:t>
      </w:r>
    </w:p>
    <w:p w14:paraId="7EF74C8C" w14:textId="77777777" w:rsidR="00714E2C" w:rsidRPr="009A0AF2" w:rsidRDefault="00714E2C" w:rsidP="00714E2C">
      <w:pPr>
        <w:spacing w:after="240" w:line="240" w:lineRule="auto"/>
        <w:ind w:left="426" w:hanging="426"/>
        <w:rPr>
          <w:szCs w:val="24"/>
        </w:rPr>
      </w:pPr>
      <w:r w:rsidRPr="008938CC">
        <w:rPr>
          <w:color w:val="2F5496" w:themeColor="accent1" w:themeShade="BF"/>
          <w:sz w:val="20"/>
          <w:szCs w:val="20"/>
        </w:rPr>
        <w:sym w:font="Webdings" w:char="F069"/>
      </w:r>
      <w:r w:rsidRPr="008938CC">
        <w:rPr>
          <w:color w:val="2F5496" w:themeColor="accent1" w:themeShade="BF"/>
          <w:sz w:val="20"/>
          <w:szCs w:val="20"/>
        </w:rPr>
        <w:t xml:space="preserve"> </w:t>
      </w:r>
      <w:r>
        <w:rPr>
          <w:color w:val="2F5496" w:themeColor="accent1" w:themeShade="BF"/>
          <w:sz w:val="20"/>
          <w:szCs w:val="20"/>
        </w:rPr>
        <w:tab/>
      </w:r>
      <w:r w:rsidRPr="00076231">
        <w:rPr>
          <w:color w:val="2F5496" w:themeColor="accent1" w:themeShade="BF"/>
          <w:sz w:val="20"/>
          <w:szCs w:val="20"/>
        </w:rPr>
        <w:t xml:space="preserve">Dokuments sagatavots ar izvēršamiem blokiem (bloki izvēršami vai savēršami spiežot uz </w:t>
      </w:r>
      <w:r w:rsidRPr="00076231">
        <w:rPr>
          <w:color w:val="2F5496" w:themeColor="accent1" w:themeShade="BF"/>
          <w:sz w:val="18"/>
          <w:szCs w:val="18"/>
        </w:rPr>
        <w:sym w:font="Wingdings 3" w:char="F07D"/>
      </w:r>
      <w:r w:rsidRPr="00076231">
        <w:rPr>
          <w:color w:val="2F5496" w:themeColor="accent1" w:themeShade="BF"/>
          <w:sz w:val="16"/>
          <w:szCs w:val="16"/>
        </w:rPr>
        <w:t xml:space="preserve"> </w:t>
      </w:r>
      <w:r w:rsidRPr="00076231">
        <w:rPr>
          <w:color w:val="2F5496" w:themeColor="accent1" w:themeShade="BF"/>
          <w:sz w:val="20"/>
          <w:szCs w:val="20"/>
        </w:rPr>
        <w:t xml:space="preserve">simbola), funkcionalitāte pieejama </w:t>
      </w:r>
      <w:r w:rsidRPr="00076231">
        <w:rPr>
          <w:i/>
          <w:color w:val="2F5496" w:themeColor="accent1" w:themeShade="BF"/>
          <w:sz w:val="20"/>
          <w:szCs w:val="20"/>
        </w:rPr>
        <w:t>MS Word 2013</w:t>
      </w:r>
      <w:r w:rsidRPr="00076231">
        <w:rPr>
          <w:color w:val="2F5496" w:themeColor="accent1" w:themeShade="BF"/>
          <w:sz w:val="20"/>
          <w:szCs w:val="20"/>
        </w:rPr>
        <w:t xml:space="preserve"> vai vēlākam versijām (agrākām </w:t>
      </w:r>
      <w:r w:rsidRPr="00076231">
        <w:rPr>
          <w:i/>
          <w:color w:val="2F5496" w:themeColor="accent1" w:themeShade="BF"/>
          <w:sz w:val="20"/>
          <w:szCs w:val="20"/>
        </w:rPr>
        <w:t xml:space="preserve">MS Word </w:t>
      </w:r>
      <w:r w:rsidRPr="00076231">
        <w:rPr>
          <w:color w:val="2F5496" w:themeColor="accent1" w:themeShade="BF"/>
          <w:sz w:val="20"/>
          <w:szCs w:val="20"/>
        </w:rPr>
        <w:t>versijām bloki vienmēr ir izvērsti un nav savēršami).</w:t>
      </w:r>
    </w:p>
    <w:p w14:paraId="3AC9D4D2" w14:textId="3C81971F" w:rsidR="0016142E" w:rsidRPr="00714E2C" w:rsidRDefault="0016142E" w:rsidP="00714E2C">
      <w:pPr>
        <w:pStyle w:val="Virsraksts1"/>
        <w:numPr>
          <w:ilvl w:val="0"/>
          <w:numId w:val="4"/>
        </w:num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4E2C">
        <w:rPr>
          <w:rFonts w:ascii="Times New Roman" w:hAnsi="Times New Roman" w:cs="Times New Roman"/>
          <w:b/>
          <w:bCs/>
          <w:color w:val="0070C0"/>
          <w:sz w:val="24"/>
          <w:szCs w:val="24"/>
        </w:rPr>
        <w:t>Veidņu izveidošana</w:t>
      </w:r>
    </w:p>
    <w:p w14:paraId="33269D4B" w14:textId="1AD281A5" w:rsidR="009910E8" w:rsidRDefault="009910E8" w:rsidP="00D9095C">
      <w:pPr>
        <w:pStyle w:val="Sarakstarindkopa"/>
        <w:numPr>
          <w:ilvl w:val="0"/>
          <w:numId w:val="1"/>
        </w:numPr>
      </w:pPr>
      <w:r>
        <w:t>Iepirkuma prasību sagataves (Veidnes), kuras var izmantot iepirkumos, var izveidot lietotājs ar lomu “Veidņu administrators”.</w:t>
      </w:r>
    </w:p>
    <w:p w14:paraId="253670B8" w14:textId="1CF3E896" w:rsidR="009910E8" w:rsidRDefault="009910E8" w:rsidP="00D9095C">
      <w:pPr>
        <w:pStyle w:val="Sarakstarindkopa"/>
        <w:numPr>
          <w:ilvl w:val="0"/>
          <w:numId w:val="1"/>
        </w:numPr>
      </w:pPr>
      <w:r>
        <w:t>E-konkursu apakšs</w:t>
      </w:r>
      <w:r w:rsidR="00A924E2">
        <w:t>is</w:t>
      </w:r>
      <w:r>
        <w:t>tēmas šķirklī “Veidnes” izvēlas “Formu veidnes”. Veidnes izveidošana notiek izvēršamajā blokā “Organizācijas veidnes”.</w:t>
      </w:r>
    </w:p>
    <w:p w14:paraId="28011780" w14:textId="7FADEEC9" w:rsidR="009910E8" w:rsidRDefault="00F0467B" w:rsidP="00FB7C61">
      <w:pPr>
        <w:ind w:left="426"/>
      </w:pPr>
      <w:r>
        <w:rPr>
          <w:noProof/>
        </w:rPr>
        <w:drawing>
          <wp:inline distT="0" distB="0" distL="0" distR="0" wp14:anchorId="3489634F" wp14:editId="24CA4B0D">
            <wp:extent cx="5270500" cy="1035050"/>
            <wp:effectExtent l="0" t="0" r="635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58D5" w14:textId="4844864E" w:rsidR="009910E8" w:rsidRDefault="00D9095C" w:rsidP="00D9095C">
      <w:pPr>
        <w:pStyle w:val="Sarakstarindkopa"/>
        <w:numPr>
          <w:ilvl w:val="0"/>
          <w:numId w:val="1"/>
        </w:numPr>
      </w:pPr>
      <w:r>
        <w:t>Atzīmējot pasūtītāja nosaukumu, var izvaidot jaunu veidni, veicot darbību “Pievienot veidnes veidu”.</w:t>
      </w:r>
    </w:p>
    <w:p w14:paraId="07E146DD" w14:textId="52334BC0" w:rsidR="00D9095C" w:rsidRDefault="00D9095C" w:rsidP="00D9095C">
      <w:pPr>
        <w:ind w:left="360"/>
      </w:pPr>
      <w:r>
        <w:rPr>
          <w:noProof/>
        </w:rPr>
        <w:drawing>
          <wp:inline distT="0" distB="0" distL="0" distR="0" wp14:anchorId="76531799" wp14:editId="1452E263">
            <wp:extent cx="2857500" cy="203835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F06D" w14:textId="4E09ED41" w:rsidR="00D9095C" w:rsidRDefault="00D9095C" w:rsidP="00D9095C">
      <w:pPr>
        <w:pStyle w:val="Sarakstarindkopa"/>
        <w:numPr>
          <w:ilvl w:val="0"/>
          <w:numId w:val="1"/>
        </w:numPr>
      </w:pPr>
      <w:r>
        <w:t xml:space="preserve">Uznirstošajā logā “Veidņu klasifikācijas izveidošana” norāda kodu (brīvi izvēlēti burti vai cipari) un veidnes grupas nosaukumu. </w:t>
      </w:r>
      <w:r w:rsidR="00A16E18">
        <w:t>Veidnes grupas</w:t>
      </w:r>
      <w:r>
        <w:t xml:space="preserve"> nosaukums tiks izmantots </w:t>
      </w:r>
      <w:proofErr w:type="spellStart"/>
      <w:r>
        <w:t>apakšveidņu</w:t>
      </w:r>
      <w:proofErr w:type="spellEnd"/>
      <w:r>
        <w:t xml:space="preserve"> izveidošanai.</w:t>
      </w:r>
    </w:p>
    <w:p w14:paraId="199DF9B6" w14:textId="1CA3A764" w:rsidR="00D9095C" w:rsidRDefault="00D9095C" w:rsidP="00D9095C">
      <w:pPr>
        <w:ind w:left="360"/>
      </w:pPr>
      <w:r>
        <w:rPr>
          <w:noProof/>
        </w:rPr>
        <w:drawing>
          <wp:inline distT="0" distB="0" distL="0" distR="0" wp14:anchorId="580A2D1F" wp14:editId="313D684B">
            <wp:extent cx="5270500" cy="1822450"/>
            <wp:effectExtent l="0" t="0" r="6350" b="635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970D5" w14:textId="7855C545" w:rsidR="00D9095C" w:rsidRDefault="00A16E18" w:rsidP="00CE26FD">
      <w:pPr>
        <w:pStyle w:val="Sarakstarindkopa"/>
        <w:numPr>
          <w:ilvl w:val="0"/>
          <w:numId w:val="1"/>
        </w:numPr>
      </w:pPr>
      <w:r>
        <w:lastRenderedPageBreak/>
        <w:t xml:space="preserve">Pēc veidnes </w:t>
      </w:r>
      <w:r w:rsidR="00BA18E9">
        <w:t>grupas izveidošanas</w:t>
      </w:r>
      <w:r w:rsidR="00055512">
        <w:t xml:space="preserve">, </w:t>
      </w:r>
      <w:r w:rsidR="00CE26FD">
        <w:t xml:space="preserve">lai izveidotu </w:t>
      </w:r>
      <w:r w:rsidR="009953FC">
        <w:t xml:space="preserve">jaunu veidni ar iepirkuma </w:t>
      </w:r>
      <w:r w:rsidR="00CE26FD">
        <w:t xml:space="preserve"> prasīb</w:t>
      </w:r>
      <w:r w:rsidR="009953FC">
        <w:t>ām</w:t>
      </w:r>
      <w:r w:rsidR="00CE26FD">
        <w:t>, izvēlas darbību “Pievienot”.</w:t>
      </w:r>
      <w:r w:rsidR="009953FC">
        <w:t xml:space="preserve"> Šādi var izvedot </w:t>
      </w:r>
      <w:r w:rsidR="00F21C0A">
        <w:t>vairākas veidnes, piemēram, katrai iepirkuma preču/pakalpojuma grupai, iekļaujot tai raksturīgas iepirkuma prasības.</w:t>
      </w:r>
    </w:p>
    <w:p w14:paraId="58156076" w14:textId="3301E430" w:rsidR="00CE26FD" w:rsidRDefault="00CE26FD" w:rsidP="00D9095C">
      <w:pPr>
        <w:ind w:left="360"/>
      </w:pPr>
      <w:r>
        <w:rPr>
          <w:noProof/>
        </w:rPr>
        <w:drawing>
          <wp:inline distT="0" distB="0" distL="0" distR="0" wp14:anchorId="4B7C1DA9" wp14:editId="6F308241">
            <wp:extent cx="2463800" cy="1593850"/>
            <wp:effectExtent l="0" t="0" r="0" b="635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982B5" w14:textId="30E391E6" w:rsidR="009910E8" w:rsidRDefault="00CE26FD" w:rsidP="00CE26FD">
      <w:pPr>
        <w:pStyle w:val="Sarakstarindkopa"/>
        <w:numPr>
          <w:ilvl w:val="0"/>
          <w:numId w:val="1"/>
        </w:numPr>
      </w:pPr>
      <w:r>
        <w:t xml:space="preserve">Uznirstošajā logā “Formas veidne” </w:t>
      </w:r>
      <w:r w:rsidR="00FB7C61">
        <w:t xml:space="preserve">ieraksta veidnes nosaukumu, izvēlas veidu un </w:t>
      </w:r>
      <w:r w:rsidR="004004D3">
        <w:t>izvēlas darbību “Saglabāt”</w:t>
      </w:r>
      <w:r w:rsidR="00FB7C61">
        <w:t>.</w:t>
      </w:r>
    </w:p>
    <w:p w14:paraId="130D5FF3" w14:textId="5BAC3FAC" w:rsidR="00FF2A9A" w:rsidRDefault="00FF2A9A" w:rsidP="005236EC">
      <w:pPr>
        <w:pStyle w:val="Sarakstarindkopa"/>
      </w:pPr>
      <w:r>
        <w:t xml:space="preserve">Ja nepieciešams, lai veidņu sarakstā attiecīga veidne tiktu attēlota saraksta sākumā (ierastajā kārtībā visas veidnes tiek kārtotas </w:t>
      </w:r>
      <w:r w:rsidRPr="00FF2A9A">
        <w:t>alfabēta secībā</w:t>
      </w:r>
      <w:r>
        <w:t>), veiciet atzīmi ievadlaukā “Noklusētā organizācijas veidne”.</w:t>
      </w:r>
    </w:p>
    <w:p w14:paraId="22A03A2E" w14:textId="0ADFCBC0" w:rsidR="00FB7C61" w:rsidRDefault="004004D3" w:rsidP="00FB7C61">
      <w:pPr>
        <w:ind w:left="360"/>
      </w:pPr>
      <w:r>
        <w:rPr>
          <w:noProof/>
        </w:rPr>
        <w:drawing>
          <wp:inline distT="0" distB="0" distL="0" distR="0" wp14:anchorId="6E1EAB33" wp14:editId="6359E62A">
            <wp:extent cx="5270500" cy="26670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6F7C" w14:textId="1D592C9A" w:rsidR="00FB7C61" w:rsidRDefault="004004D3" w:rsidP="00C74486">
      <w:pPr>
        <w:pStyle w:val="Sarakstarindkopa"/>
        <w:numPr>
          <w:ilvl w:val="0"/>
          <w:numId w:val="1"/>
        </w:numPr>
      </w:pPr>
      <w:r>
        <w:t xml:space="preserve">Lai veidnei </w:t>
      </w:r>
      <w:r w:rsidR="00FB7C61">
        <w:t>pievieno</w:t>
      </w:r>
      <w:r>
        <w:t>tu</w:t>
      </w:r>
      <w:r w:rsidR="00FB7C61">
        <w:t xml:space="preserve"> prasīb</w:t>
      </w:r>
      <w:r w:rsidR="00084566">
        <w:t>as,</w:t>
      </w:r>
      <w:r>
        <w:t xml:space="preserve"> attiecīgajā izvēršamajā blokā (“Izslēgšanas nosacījumi un atlases prasības”, “Tehniskā piedāvājuma prasības”, “Finanšu piedāvājuma prasības” un “Citas prasības”)</w:t>
      </w:r>
      <w:r w:rsidRPr="004004D3">
        <w:t xml:space="preserve"> </w:t>
      </w:r>
      <w:r w:rsidR="00C74486">
        <w:t xml:space="preserve">nepieciešams </w:t>
      </w:r>
      <w:r w:rsidR="00C74486" w:rsidRPr="00C74486">
        <w:t>izvēl</w:t>
      </w:r>
      <w:r w:rsidR="00C74486">
        <w:t>ē</w:t>
      </w:r>
      <w:r w:rsidR="00C74486" w:rsidRPr="00C74486">
        <w:t>ties pluszīmes ikonu</w:t>
      </w:r>
      <w:r w:rsidR="00084566">
        <w:t xml:space="preserve">. </w:t>
      </w:r>
    </w:p>
    <w:p w14:paraId="1CAAE603" w14:textId="0110C6B9" w:rsidR="00084566" w:rsidRDefault="00687ECA" w:rsidP="00084566">
      <w:pPr>
        <w:pStyle w:val="Sarakstarindkopa"/>
        <w:ind w:left="284"/>
      </w:pPr>
      <w:r>
        <w:rPr>
          <w:noProof/>
        </w:rPr>
        <w:lastRenderedPageBreak/>
        <w:drawing>
          <wp:inline distT="0" distB="0" distL="0" distR="0" wp14:anchorId="4C256A85" wp14:editId="4322F693">
            <wp:extent cx="5270500" cy="4127500"/>
            <wp:effectExtent l="0" t="0" r="635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F25E" w14:textId="77777777" w:rsidR="009E051D" w:rsidRDefault="009E051D" w:rsidP="00084566">
      <w:pPr>
        <w:pStyle w:val="Sarakstarindkopa"/>
        <w:ind w:left="284"/>
      </w:pPr>
    </w:p>
    <w:p w14:paraId="5D524F63" w14:textId="48E6CCF3" w:rsidR="006D65CC" w:rsidRDefault="008F5A39" w:rsidP="008F5A39">
      <w:pPr>
        <w:pStyle w:val="Sarakstarindkopa"/>
        <w:numPr>
          <w:ilvl w:val="0"/>
          <w:numId w:val="1"/>
        </w:numPr>
      </w:pPr>
      <w:r>
        <w:t>Uznirstošajā logā “</w:t>
      </w:r>
      <w:r w:rsidR="0087446F" w:rsidRPr="0087446F">
        <w:t>Formas veidnes šūna</w:t>
      </w:r>
      <w:r>
        <w:t>”</w:t>
      </w:r>
      <w:r w:rsidR="0087446F">
        <w:t xml:space="preserve"> norāda attiecīgu informāciju</w:t>
      </w:r>
      <w:r w:rsidR="00BA1B4F">
        <w:t xml:space="preserve"> </w:t>
      </w:r>
      <w:r w:rsidR="0087446F">
        <w:t>un izvēlas darbību “Saglabāt”.</w:t>
      </w:r>
    </w:p>
    <w:p w14:paraId="4706DEAC" w14:textId="47F44273" w:rsidR="00687ECA" w:rsidRDefault="00BA1B4F" w:rsidP="00687ECA">
      <w:pPr>
        <w:ind w:left="360"/>
      </w:pPr>
      <w:r>
        <w:rPr>
          <w:noProof/>
        </w:rPr>
        <w:drawing>
          <wp:inline distT="0" distB="0" distL="0" distR="0" wp14:anchorId="289871AD" wp14:editId="244E5502">
            <wp:extent cx="5270500" cy="3384550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03A2" w14:textId="6F755291" w:rsidR="00BA1B4F" w:rsidRDefault="00BA1B4F" w:rsidP="00BA1B4F">
      <w:pPr>
        <w:ind w:left="360"/>
      </w:pPr>
      <w:r>
        <w:t>Ja nepieciešams prasībai pievienot datni</w:t>
      </w:r>
      <w:r w:rsidR="00264303">
        <w:t xml:space="preserve">, piemēram, </w:t>
      </w:r>
      <w:r w:rsidR="00264303" w:rsidRPr="00264303">
        <w:t>pretendentam aizpildā</w:t>
      </w:r>
      <w:r w:rsidR="00264303">
        <w:t>mu</w:t>
      </w:r>
      <w:r w:rsidR="00264303" w:rsidRPr="00264303">
        <w:t xml:space="preserve"> speciāl</w:t>
      </w:r>
      <w:r w:rsidR="00264303">
        <w:t>u</w:t>
      </w:r>
      <w:r w:rsidR="00264303" w:rsidRPr="00264303">
        <w:t xml:space="preserve"> pasūtītāja sagatavot</w:t>
      </w:r>
      <w:r w:rsidR="00264303">
        <w:t>u</w:t>
      </w:r>
      <w:r w:rsidR="00264303" w:rsidRPr="00264303">
        <w:t xml:space="preserve"> veidn</w:t>
      </w:r>
      <w:r w:rsidR="00264303">
        <w:t xml:space="preserve">i, attiecīgu izveidotu prasību atveriet, izvēloties </w:t>
      </w:r>
      <w:r w:rsidR="00264303">
        <w:lastRenderedPageBreak/>
        <w:t xml:space="preserve">zīmuļu ikonu, un blokā “Dokumenta pievienošana” </w:t>
      </w:r>
      <w:r w:rsidR="0005505E">
        <w:t>pievienojiet datni, izvēloties pluszīmes ikonu. Pēc datnes veiksmīgas pievienošanas nepieciešams izvēlēties darbību “Saglabāt”.</w:t>
      </w:r>
    </w:p>
    <w:p w14:paraId="2B507316" w14:textId="3CE77F4E" w:rsidR="00264303" w:rsidRDefault="00264303" w:rsidP="00BA1B4F">
      <w:pPr>
        <w:ind w:left="360"/>
      </w:pPr>
      <w:r>
        <w:rPr>
          <w:noProof/>
        </w:rPr>
        <w:drawing>
          <wp:inline distT="0" distB="0" distL="0" distR="0" wp14:anchorId="6FD2109C" wp14:editId="73369B49">
            <wp:extent cx="5270500" cy="3276600"/>
            <wp:effectExtent l="0" t="0" r="635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AB3D5" w14:textId="3F3719B6" w:rsidR="006D65CC" w:rsidRDefault="0005505E" w:rsidP="00084566">
      <w:pPr>
        <w:pStyle w:val="Sarakstarindkopa"/>
        <w:ind w:left="284"/>
      </w:pPr>
      <w:r>
        <w:t>Pēc prasības saglabāšanas tiek attēlots, ka prasībai ir pievienoti dokumenti.</w:t>
      </w:r>
      <w:r w:rsidR="006D65CC">
        <w:rPr>
          <w:noProof/>
        </w:rPr>
        <w:drawing>
          <wp:inline distT="0" distB="0" distL="0" distR="0" wp14:anchorId="56BD6438" wp14:editId="15B64971">
            <wp:extent cx="5270500" cy="2451100"/>
            <wp:effectExtent l="0" t="0" r="6350" b="635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F0E0C" w14:textId="77777777" w:rsidR="0005505E" w:rsidRDefault="0005505E" w:rsidP="00084566">
      <w:pPr>
        <w:pStyle w:val="Sarakstarindkopa"/>
        <w:ind w:left="284"/>
      </w:pPr>
    </w:p>
    <w:p w14:paraId="62C387BC" w14:textId="104C6EE3" w:rsidR="0072059C" w:rsidRDefault="0072059C" w:rsidP="0072059C">
      <w:pPr>
        <w:pStyle w:val="Sarakstarindkopa"/>
        <w:numPr>
          <w:ilvl w:val="0"/>
          <w:numId w:val="1"/>
        </w:numPr>
      </w:pPr>
      <w:r>
        <w:t>Lai rediģētu</w:t>
      </w:r>
      <w:r w:rsidR="0065133F">
        <w:t xml:space="preserve"> izveidotās prasības, ir nepieciešams izvērst ierakstus un atvērt konkrēto veidni, veicot dubultklikšķi uz nosaukuma.</w:t>
      </w:r>
    </w:p>
    <w:p w14:paraId="59A8288C" w14:textId="33951ACB" w:rsidR="0072059C" w:rsidRDefault="0072059C" w:rsidP="0072059C">
      <w:pPr>
        <w:ind w:left="360"/>
      </w:pPr>
      <w:r>
        <w:rPr>
          <w:noProof/>
        </w:rPr>
        <w:lastRenderedPageBreak/>
        <w:drawing>
          <wp:inline distT="0" distB="0" distL="0" distR="0" wp14:anchorId="7AA2CC15" wp14:editId="1DD405A0">
            <wp:extent cx="2832100" cy="2012950"/>
            <wp:effectExtent l="0" t="0" r="6350" b="635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B970B" w14:textId="5D0FACC5" w:rsidR="0065133F" w:rsidRDefault="0065133F" w:rsidP="0065133F">
      <w:pPr>
        <w:pStyle w:val="Sarakstarindkopa"/>
        <w:numPr>
          <w:ilvl w:val="0"/>
          <w:numId w:val="1"/>
        </w:numPr>
      </w:pPr>
      <w:r>
        <w:t xml:space="preserve">Lai rediģētu </w:t>
      </w:r>
      <w:r w:rsidR="002D41D3">
        <w:t>grupas ierakstu</w:t>
      </w:r>
      <w:r>
        <w:t xml:space="preserve">, ir nepieciešams </w:t>
      </w:r>
      <w:r w:rsidR="002D41D3">
        <w:t xml:space="preserve">atzīmēt konkrēto veidnes grupu un izvēlēties </w:t>
      </w:r>
      <w:r>
        <w:t>darbību “Rediģēt veidnes veidu”.</w:t>
      </w:r>
    </w:p>
    <w:p w14:paraId="7A31A560" w14:textId="06A8CF24" w:rsidR="0065133F" w:rsidRDefault="0065133F" w:rsidP="0065133F">
      <w:pPr>
        <w:ind w:left="360"/>
      </w:pPr>
      <w:r>
        <w:rPr>
          <w:noProof/>
        </w:rPr>
        <w:drawing>
          <wp:inline distT="0" distB="0" distL="0" distR="0" wp14:anchorId="178F3513" wp14:editId="5E522886">
            <wp:extent cx="3003550" cy="1981200"/>
            <wp:effectExtent l="0" t="0" r="6350" b="0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1F44BD" w14:textId="5C06BDF6" w:rsidR="002D41D3" w:rsidRDefault="002D41D3" w:rsidP="002D41D3">
      <w:pPr>
        <w:pStyle w:val="Sarakstarindkopa"/>
        <w:numPr>
          <w:ilvl w:val="0"/>
          <w:numId w:val="1"/>
        </w:numPr>
      </w:pPr>
      <w:r>
        <w:t xml:space="preserve">Uznirstošajā logā ir iespējams </w:t>
      </w:r>
      <w:r w:rsidR="002A0E4D">
        <w:t>veikt nosaukuma maiņu un koda maiņu. Formas veidņu sarakstā ieraksti tiek kārtoti atbilstoši kodam.</w:t>
      </w:r>
    </w:p>
    <w:p w14:paraId="233DF64B" w14:textId="7979EA57" w:rsidR="002A0E4D" w:rsidRDefault="002A0E4D" w:rsidP="002A0E4D">
      <w:pPr>
        <w:ind w:left="360"/>
      </w:pPr>
      <w:r>
        <w:rPr>
          <w:noProof/>
        </w:rPr>
        <w:drawing>
          <wp:inline distT="0" distB="0" distL="0" distR="0" wp14:anchorId="560E4614" wp14:editId="56A6EBDE">
            <wp:extent cx="5270500" cy="1816100"/>
            <wp:effectExtent l="0" t="0" r="6350" b="0"/>
            <wp:docPr id="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036A" w14:textId="351EA36F" w:rsidR="0016142E" w:rsidRPr="00714E2C" w:rsidRDefault="0016142E" w:rsidP="00714E2C">
      <w:pPr>
        <w:pStyle w:val="Virsraksts1"/>
        <w:numPr>
          <w:ilvl w:val="0"/>
          <w:numId w:val="4"/>
        </w:num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4E2C">
        <w:rPr>
          <w:rFonts w:ascii="Times New Roman" w:hAnsi="Times New Roman" w:cs="Times New Roman"/>
          <w:b/>
          <w:bCs/>
          <w:color w:val="0070C0"/>
          <w:sz w:val="24"/>
          <w:szCs w:val="24"/>
        </w:rPr>
        <w:t>Veidņu pievienošana prasībām</w:t>
      </w:r>
    </w:p>
    <w:p w14:paraId="584494E6" w14:textId="511809A6" w:rsidR="002A0E4D" w:rsidRDefault="002A0E4D" w:rsidP="0016142E">
      <w:pPr>
        <w:pStyle w:val="Sarakstarindkopa"/>
        <w:numPr>
          <w:ilvl w:val="0"/>
          <w:numId w:val="2"/>
        </w:numPr>
      </w:pPr>
      <w:r>
        <w:t xml:space="preserve">Lai izveidotās veidnes varētu pievienot iepirkumam, šķirklī “Prasības” vajag izvēlēties </w:t>
      </w:r>
      <w:r w:rsidR="0016142E">
        <w:t xml:space="preserve">darbību “Pievienot no citas formas”. </w:t>
      </w:r>
    </w:p>
    <w:p w14:paraId="3686E230" w14:textId="3EE3E3A6" w:rsidR="0016142E" w:rsidRDefault="0016142E" w:rsidP="0016142E">
      <w:pPr>
        <w:ind w:left="360"/>
      </w:pPr>
      <w:r>
        <w:rPr>
          <w:noProof/>
        </w:rPr>
        <w:lastRenderedPageBreak/>
        <w:drawing>
          <wp:inline distT="0" distB="0" distL="0" distR="0" wp14:anchorId="2A6D8AC1" wp14:editId="0E5E50ED">
            <wp:extent cx="5270500" cy="2159000"/>
            <wp:effectExtent l="0" t="0" r="635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27ED" w14:textId="758BD697" w:rsidR="0016142E" w:rsidRDefault="0016142E" w:rsidP="0016142E">
      <w:pPr>
        <w:ind w:left="360"/>
      </w:pPr>
    </w:p>
    <w:p w14:paraId="10B45AA4" w14:textId="7C2981CF" w:rsidR="0016142E" w:rsidRDefault="0016142E" w:rsidP="0016142E">
      <w:pPr>
        <w:pStyle w:val="Sarakstarindkopa"/>
        <w:numPr>
          <w:ilvl w:val="0"/>
          <w:numId w:val="2"/>
        </w:numPr>
      </w:pPr>
      <w:r>
        <w:t xml:space="preserve">Uznirstošajā logā “Formas šūnu izvēle kopēšanai” ievada </w:t>
      </w:r>
      <w:r w:rsidR="00E85E75">
        <w:t>izveidot</w:t>
      </w:r>
      <w:r w:rsidR="00FF2A9A">
        <w:t>as</w:t>
      </w:r>
      <w:r w:rsidR="00E85E75">
        <w:t xml:space="preserve"> </w:t>
      </w:r>
      <w:r w:rsidR="00FF2A9A">
        <w:t xml:space="preserve">veidnes </w:t>
      </w:r>
      <w:r w:rsidR="00E85E75">
        <w:t xml:space="preserve">nosaukumu (lai attēlotu tikai konkrēto </w:t>
      </w:r>
      <w:r w:rsidR="00FF2A9A">
        <w:t>veidni</w:t>
      </w:r>
      <w:r w:rsidR="00E85E75">
        <w:t xml:space="preserve">) vai </w:t>
      </w:r>
      <w:r w:rsidR="00FF2A9A">
        <w:t>izvēlas darbību</w:t>
      </w:r>
      <w:r w:rsidR="00E85E75">
        <w:t xml:space="preserve"> “Meklēt”, lai attēlotu visas izveidotās </w:t>
      </w:r>
      <w:r w:rsidR="00FF2A9A">
        <w:t>veidnes</w:t>
      </w:r>
      <w:r w:rsidR="005236EC">
        <w:t>, un izvēlas nepieciešamu veidni, kuras prasības tiks izmantotas konkrētajā iepirkumā.</w:t>
      </w:r>
    </w:p>
    <w:p w14:paraId="0BC8182B" w14:textId="72290797" w:rsidR="00E85E75" w:rsidRDefault="00E85E75" w:rsidP="00E85E75">
      <w:pPr>
        <w:ind w:left="360"/>
      </w:pPr>
      <w:r>
        <w:rPr>
          <w:noProof/>
        </w:rPr>
        <w:drawing>
          <wp:inline distT="0" distB="0" distL="0" distR="0" wp14:anchorId="3C781DD4" wp14:editId="25977A66">
            <wp:extent cx="4705350" cy="2019300"/>
            <wp:effectExtent l="0" t="0" r="0" b="0"/>
            <wp:docPr id="12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0DCA" w14:textId="68215007" w:rsidR="005236EC" w:rsidRDefault="005236EC" w:rsidP="00E85E75">
      <w:pPr>
        <w:ind w:left="360"/>
      </w:pPr>
      <w:r>
        <w:t xml:space="preserve">vai </w:t>
      </w:r>
    </w:p>
    <w:p w14:paraId="4823AEFC" w14:textId="155BE932" w:rsidR="00E85E75" w:rsidRDefault="00F9253E" w:rsidP="00E85E75">
      <w:pPr>
        <w:ind w:left="360"/>
      </w:pPr>
      <w:r>
        <w:rPr>
          <w:noProof/>
        </w:rPr>
        <w:drawing>
          <wp:inline distT="0" distB="0" distL="0" distR="0" wp14:anchorId="35E09DEF" wp14:editId="050B161C">
            <wp:extent cx="4711700" cy="2882900"/>
            <wp:effectExtent l="0" t="0" r="0" b="0"/>
            <wp:docPr id="14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0810" w14:textId="77777777" w:rsidR="00F9253E" w:rsidRDefault="00F9253E" w:rsidP="00E85E75">
      <w:pPr>
        <w:pStyle w:val="Sarakstarindkopa"/>
        <w:numPr>
          <w:ilvl w:val="0"/>
          <w:numId w:val="2"/>
        </w:numPr>
      </w:pPr>
      <w:r>
        <w:lastRenderedPageBreak/>
        <w:t>Uznirstošajā logā “Formas šūnu izvēle kopēšanai” pie attiecīgā izvēršamā bloka var veikt vienas vai vairāku prasību atzīmēšanu. Pēc prasību atzīmēšanas, lai pievienotu konkrētā iepirkuma prasībām, izvēlas darbību “Pievienot”.</w:t>
      </w:r>
    </w:p>
    <w:p w14:paraId="77CB15B1" w14:textId="77777777" w:rsidR="008C57EA" w:rsidRDefault="008C57EA" w:rsidP="00F9253E">
      <w:pPr>
        <w:ind w:left="360"/>
      </w:pPr>
      <w:r>
        <w:rPr>
          <w:noProof/>
        </w:rPr>
        <w:drawing>
          <wp:inline distT="0" distB="0" distL="0" distR="0" wp14:anchorId="76E77552" wp14:editId="370B2AF2">
            <wp:extent cx="5264150" cy="3473450"/>
            <wp:effectExtent l="0" t="0" r="0" b="0"/>
            <wp:docPr id="16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8E04" w14:textId="77777777" w:rsidR="008C57EA" w:rsidRDefault="008C57EA" w:rsidP="008C57EA">
      <w:pPr>
        <w:pStyle w:val="Sarakstarindkopa"/>
        <w:numPr>
          <w:ilvl w:val="0"/>
          <w:numId w:val="2"/>
        </w:numPr>
      </w:pPr>
      <w:r>
        <w:t>Izvēlētās prasības tiek pievienotas pie attiecīgā izvēršamā bloka. Vienu prasību ir iespējams pievienot vairākas reizes. Pievienotās prasības ir iespējams rediģēt un dzēst.</w:t>
      </w:r>
    </w:p>
    <w:p w14:paraId="02E337FE" w14:textId="6E59DC26" w:rsidR="008C57EA" w:rsidRDefault="008C57EA" w:rsidP="008C57EA">
      <w:pPr>
        <w:ind w:left="360"/>
      </w:pPr>
      <w:r>
        <w:rPr>
          <w:noProof/>
        </w:rPr>
        <w:drawing>
          <wp:inline distT="0" distB="0" distL="0" distR="0" wp14:anchorId="00846EB3" wp14:editId="5A4A4585">
            <wp:extent cx="5270500" cy="1460500"/>
            <wp:effectExtent l="0" t="0" r="6350" b="6350"/>
            <wp:docPr id="19" name="Attēl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A528" w14:textId="3D891075" w:rsidR="008C57EA" w:rsidRDefault="008C57EA" w:rsidP="008C57EA">
      <w:pPr>
        <w:ind w:left="360"/>
      </w:pPr>
      <w:r w:rsidRPr="008C57EA">
        <w:rPr>
          <w:color w:val="FF0000"/>
        </w:rPr>
        <w:t>Uzmanību!</w:t>
      </w:r>
      <w:r>
        <w:t xml:space="preserve"> Ja iepirkums ir sadalīts daļās, no veidnes pievienotajai prasībai kā  noklusētā vērtība ir</w:t>
      </w:r>
      <w:r w:rsidR="00FD7385">
        <w:t xml:space="preserve"> atzīmeta</w:t>
      </w:r>
      <w:r>
        <w:t>, ka prasība attiecas uz visām daļām vienādi.</w:t>
      </w:r>
      <w:r w:rsidR="007B6046">
        <w:t xml:space="preserve"> Šo nosacījumu ir iespējams mainīt.</w:t>
      </w:r>
    </w:p>
    <w:p w14:paraId="3C994213" w14:textId="4E7CD41C" w:rsidR="00E85E75" w:rsidRDefault="00F9253E" w:rsidP="008C57EA">
      <w:pPr>
        <w:ind w:left="360"/>
      </w:pPr>
      <w:r>
        <w:t xml:space="preserve"> </w:t>
      </w:r>
      <w:r w:rsidR="008C57EA">
        <w:rPr>
          <w:noProof/>
        </w:rPr>
        <w:drawing>
          <wp:inline distT="0" distB="0" distL="0" distR="0" wp14:anchorId="249163F5" wp14:editId="500442A0">
            <wp:extent cx="5270500" cy="762000"/>
            <wp:effectExtent l="0" t="0" r="6350" b="0"/>
            <wp:docPr id="20" name="Attēl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5E75">
      <w:footerReference w:type="default" r:id="rId2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6DC47" w14:textId="77777777" w:rsidR="003E30D2" w:rsidRDefault="003E30D2" w:rsidP="00E85E75">
      <w:pPr>
        <w:spacing w:before="0" w:line="240" w:lineRule="auto"/>
      </w:pPr>
      <w:r>
        <w:separator/>
      </w:r>
    </w:p>
  </w:endnote>
  <w:endnote w:type="continuationSeparator" w:id="0">
    <w:p w14:paraId="59D1D9F9" w14:textId="77777777" w:rsidR="003E30D2" w:rsidRDefault="003E30D2" w:rsidP="00E85E7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8500930"/>
      <w:docPartObj>
        <w:docPartGallery w:val="Page Numbers (Bottom of Page)"/>
        <w:docPartUnique/>
      </w:docPartObj>
    </w:sdtPr>
    <w:sdtEndPr/>
    <w:sdtContent>
      <w:p w14:paraId="5A8E1D95" w14:textId="58741074" w:rsidR="00E85E75" w:rsidRDefault="00E85E7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2A559" w14:textId="77777777" w:rsidR="00E85E75" w:rsidRDefault="00E85E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22FF7" w14:textId="77777777" w:rsidR="003E30D2" w:rsidRDefault="003E30D2" w:rsidP="00E85E75">
      <w:pPr>
        <w:spacing w:before="0" w:line="240" w:lineRule="auto"/>
      </w:pPr>
      <w:r>
        <w:separator/>
      </w:r>
    </w:p>
  </w:footnote>
  <w:footnote w:type="continuationSeparator" w:id="0">
    <w:p w14:paraId="21A275BE" w14:textId="77777777" w:rsidR="003E30D2" w:rsidRDefault="003E30D2" w:rsidP="00E85E7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44058"/>
    <w:multiLevelType w:val="hybridMultilevel"/>
    <w:tmpl w:val="F08E3F18"/>
    <w:lvl w:ilvl="0" w:tplc="4C049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303"/>
    <w:multiLevelType w:val="hybridMultilevel"/>
    <w:tmpl w:val="C29423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214F0"/>
    <w:multiLevelType w:val="hybridMultilevel"/>
    <w:tmpl w:val="F710C1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106F"/>
    <w:multiLevelType w:val="hybridMultilevel"/>
    <w:tmpl w:val="5DC259E0"/>
    <w:lvl w:ilvl="0" w:tplc="4C0494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1C"/>
    <w:rsid w:val="0005505E"/>
    <w:rsid w:val="00055512"/>
    <w:rsid w:val="00084566"/>
    <w:rsid w:val="000F1457"/>
    <w:rsid w:val="00124640"/>
    <w:rsid w:val="0016142E"/>
    <w:rsid w:val="0023485C"/>
    <w:rsid w:val="00264303"/>
    <w:rsid w:val="002A0E4D"/>
    <w:rsid w:val="002D41D3"/>
    <w:rsid w:val="00347B64"/>
    <w:rsid w:val="003B1043"/>
    <w:rsid w:val="003E30D2"/>
    <w:rsid w:val="004004D3"/>
    <w:rsid w:val="005236EC"/>
    <w:rsid w:val="005E0884"/>
    <w:rsid w:val="0065133F"/>
    <w:rsid w:val="00687ECA"/>
    <w:rsid w:val="006D0BC6"/>
    <w:rsid w:val="006D65CC"/>
    <w:rsid w:val="00714E2C"/>
    <w:rsid w:val="0072059C"/>
    <w:rsid w:val="00791B9F"/>
    <w:rsid w:val="007B6046"/>
    <w:rsid w:val="0081586A"/>
    <w:rsid w:val="0087446F"/>
    <w:rsid w:val="008C57EA"/>
    <w:rsid w:val="008F5A39"/>
    <w:rsid w:val="008F76D5"/>
    <w:rsid w:val="00903D0E"/>
    <w:rsid w:val="009910E8"/>
    <w:rsid w:val="009953FC"/>
    <w:rsid w:val="009E051D"/>
    <w:rsid w:val="00A16E18"/>
    <w:rsid w:val="00A924E2"/>
    <w:rsid w:val="00B965EE"/>
    <w:rsid w:val="00BA18E9"/>
    <w:rsid w:val="00BA1B4F"/>
    <w:rsid w:val="00C54A6A"/>
    <w:rsid w:val="00C74486"/>
    <w:rsid w:val="00C84D1C"/>
    <w:rsid w:val="00CE26FD"/>
    <w:rsid w:val="00D9095C"/>
    <w:rsid w:val="00E52BA6"/>
    <w:rsid w:val="00E85E75"/>
    <w:rsid w:val="00ED6918"/>
    <w:rsid w:val="00F0467B"/>
    <w:rsid w:val="00F21C0A"/>
    <w:rsid w:val="00F649FF"/>
    <w:rsid w:val="00F9253E"/>
    <w:rsid w:val="00FB3231"/>
    <w:rsid w:val="00FB7C61"/>
    <w:rsid w:val="00FD7385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9F8B"/>
  <w15:chartTrackingRefBased/>
  <w15:docId w15:val="{A0BF72F0-9FD4-4044-81E7-E2FDA69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586A"/>
    <w:pPr>
      <w:spacing w:before="120" w:after="0" w:line="288" w:lineRule="auto"/>
      <w:contextualSpacing/>
      <w:jc w:val="both"/>
    </w:pPr>
    <w:rPr>
      <w:rFonts w:ascii="Times New Roman" w:hAnsi="Times New Roman" w:cs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14E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F5A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095C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E85E75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85E75"/>
    <w:rPr>
      <w:rFonts w:ascii="Times New Roman" w:hAnsi="Times New Roman" w:cs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E85E75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85E75"/>
    <w:rPr>
      <w:rFonts w:ascii="Times New Roman" w:hAnsi="Times New Roman" w:cs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57E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57EA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14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F5A3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A4D3D-6B1B-461B-B973-7D6D9D00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Vilks</dc:creator>
  <cp:keywords/>
  <dc:description/>
  <cp:lastModifiedBy>Ivars Vilks</cp:lastModifiedBy>
  <cp:revision>3</cp:revision>
  <dcterms:created xsi:type="dcterms:W3CDTF">2021-01-04T14:53:00Z</dcterms:created>
  <dcterms:modified xsi:type="dcterms:W3CDTF">2021-01-04T14:53:00Z</dcterms:modified>
</cp:coreProperties>
</file>