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ABB17" w14:textId="77777777" w:rsidR="005C794E" w:rsidRPr="005C794E" w:rsidRDefault="005C794E" w:rsidP="00EA5ADF">
      <w:pPr>
        <w:pStyle w:val="NoSpacing"/>
      </w:pPr>
    </w:p>
    <w:p w14:paraId="7D483E30" w14:textId="77777777" w:rsidR="005C794E" w:rsidRPr="00BE737B" w:rsidRDefault="005C794E" w:rsidP="005C794E">
      <w:pPr>
        <w:jc w:val="center"/>
        <w:rPr>
          <w:sz w:val="28"/>
          <w:szCs w:val="28"/>
        </w:rPr>
      </w:pPr>
      <w:r w:rsidRPr="00BE737B">
        <w:rPr>
          <w:sz w:val="28"/>
          <w:szCs w:val="28"/>
        </w:rPr>
        <w:t>Valsts ieņēmumu dienesta rīkotā</w:t>
      </w:r>
    </w:p>
    <w:p w14:paraId="5786B9A9" w14:textId="7C250BB4" w:rsidR="005C794E" w:rsidRPr="00BE737B" w:rsidRDefault="000F025C" w:rsidP="005C794E">
      <w:pPr>
        <w:jc w:val="center"/>
        <w:rPr>
          <w:sz w:val="28"/>
          <w:szCs w:val="28"/>
        </w:rPr>
      </w:pPr>
      <w:r>
        <w:rPr>
          <w:sz w:val="28"/>
          <w:szCs w:val="28"/>
        </w:rPr>
        <w:t>Atklāta konkursa</w:t>
      </w:r>
    </w:p>
    <w:p w14:paraId="70D51B9B" w14:textId="77777777" w:rsidR="000F025C" w:rsidRPr="00BF1B70" w:rsidRDefault="000F025C" w:rsidP="000F025C">
      <w:pPr>
        <w:ind w:right="-1"/>
        <w:jc w:val="center"/>
        <w:rPr>
          <w:b/>
          <w:sz w:val="28"/>
          <w:szCs w:val="28"/>
        </w:rPr>
      </w:pPr>
      <w:r w:rsidRPr="00BF1B70">
        <w:rPr>
          <w:b/>
          <w:sz w:val="28"/>
          <w:szCs w:val="28"/>
        </w:rPr>
        <w:t>“</w:t>
      </w:r>
      <w:r w:rsidRPr="00BF1B70">
        <w:rPr>
          <w:b/>
          <w:i/>
          <w:sz w:val="28"/>
          <w:szCs w:val="28"/>
        </w:rPr>
        <w:t>Dzelzceļa kravu kontroles rentgena iekārtas piegāde muitas kontroles punktā „Zilupe”</w:t>
      </w:r>
      <w:r w:rsidRPr="00BF1B70">
        <w:rPr>
          <w:b/>
          <w:sz w:val="28"/>
          <w:szCs w:val="28"/>
        </w:rPr>
        <w:t>”</w:t>
      </w:r>
    </w:p>
    <w:p w14:paraId="2FC5D994" w14:textId="6B361A9B" w:rsidR="004D5784" w:rsidRPr="00884D56" w:rsidRDefault="004D5784" w:rsidP="004D5784">
      <w:pPr>
        <w:ind w:right="-1"/>
        <w:jc w:val="center"/>
        <w:rPr>
          <w:sz w:val="28"/>
          <w:szCs w:val="28"/>
        </w:rPr>
      </w:pPr>
      <w:r w:rsidRPr="00884D56">
        <w:rPr>
          <w:sz w:val="28"/>
          <w:szCs w:val="28"/>
        </w:rPr>
        <w:t xml:space="preserve">Iepirkuma identifikācijas Nr. </w:t>
      </w:r>
      <w:bookmarkStart w:id="0" w:name="_Hlk119511939"/>
      <w:r w:rsidRPr="00884D56">
        <w:rPr>
          <w:sz w:val="28"/>
          <w:szCs w:val="28"/>
        </w:rPr>
        <w:t>FM VID 2024/</w:t>
      </w:r>
      <w:r w:rsidR="000F025C">
        <w:rPr>
          <w:sz w:val="28"/>
          <w:szCs w:val="28"/>
        </w:rPr>
        <w:t>241</w:t>
      </w:r>
      <w:r w:rsidRPr="00884D56">
        <w:rPr>
          <w:sz w:val="28"/>
          <w:szCs w:val="28"/>
        </w:rPr>
        <w:t>/</w:t>
      </w:r>
      <w:bookmarkEnd w:id="0"/>
      <w:r w:rsidRPr="00884D56">
        <w:rPr>
          <w:sz w:val="28"/>
          <w:szCs w:val="28"/>
        </w:rPr>
        <w:t>CCEI</w:t>
      </w:r>
    </w:p>
    <w:p w14:paraId="0D0C3B10" w14:textId="6E6C03A9" w:rsidR="005C794E" w:rsidRPr="00EB5049" w:rsidRDefault="005C794E" w:rsidP="005C794E">
      <w:pPr>
        <w:jc w:val="center"/>
        <w:rPr>
          <w:sz w:val="28"/>
          <w:szCs w:val="28"/>
        </w:rPr>
      </w:pPr>
      <w:r w:rsidRPr="00BE737B">
        <w:rPr>
          <w:sz w:val="28"/>
          <w:szCs w:val="28"/>
        </w:rPr>
        <w:t xml:space="preserve">ieinteresētā </w:t>
      </w:r>
      <w:r w:rsidRPr="00EB5049">
        <w:rPr>
          <w:sz w:val="28"/>
          <w:szCs w:val="28"/>
        </w:rPr>
        <w:t xml:space="preserve">piegādātāja </w:t>
      </w:r>
      <w:r w:rsidR="00A12029" w:rsidRPr="00EB5049">
        <w:rPr>
          <w:sz w:val="28"/>
          <w:szCs w:val="28"/>
        </w:rPr>
        <w:t>jautājum</w:t>
      </w:r>
      <w:r w:rsidR="00A12029">
        <w:rPr>
          <w:sz w:val="28"/>
          <w:szCs w:val="28"/>
        </w:rPr>
        <w:t>i</w:t>
      </w:r>
      <w:r w:rsidR="00A12029" w:rsidRPr="00EB5049">
        <w:rPr>
          <w:sz w:val="28"/>
          <w:szCs w:val="28"/>
        </w:rPr>
        <w:t xml:space="preserve"> </w:t>
      </w:r>
      <w:r w:rsidRPr="00EB5049">
        <w:rPr>
          <w:sz w:val="28"/>
          <w:szCs w:val="28"/>
        </w:rPr>
        <w:t>un komisijas sniegtā</w:t>
      </w:r>
      <w:r w:rsidR="00A12029">
        <w:rPr>
          <w:sz w:val="28"/>
          <w:szCs w:val="28"/>
        </w:rPr>
        <w:t>s</w:t>
      </w:r>
      <w:r w:rsidRPr="00EB5049">
        <w:rPr>
          <w:sz w:val="28"/>
          <w:szCs w:val="28"/>
        </w:rPr>
        <w:t xml:space="preserve"> atbilde</w:t>
      </w:r>
      <w:r w:rsidR="00A12029">
        <w:rPr>
          <w:sz w:val="28"/>
          <w:szCs w:val="28"/>
        </w:rPr>
        <w:t>s</w:t>
      </w:r>
    </w:p>
    <w:p w14:paraId="29428EF5" w14:textId="6395EB23" w:rsidR="005C794E" w:rsidRPr="00BE737B" w:rsidRDefault="004D5784" w:rsidP="005C794E">
      <w:pPr>
        <w:jc w:val="center"/>
        <w:rPr>
          <w:sz w:val="28"/>
          <w:szCs w:val="28"/>
        </w:rPr>
      </w:pPr>
      <w:r w:rsidRPr="007D0B25">
        <w:rPr>
          <w:sz w:val="28"/>
          <w:szCs w:val="28"/>
        </w:rPr>
        <w:t>2025</w:t>
      </w:r>
      <w:r w:rsidR="005C794E" w:rsidRPr="007D0B25">
        <w:rPr>
          <w:sz w:val="28"/>
          <w:szCs w:val="28"/>
        </w:rPr>
        <w:t>.</w:t>
      </w:r>
      <w:r w:rsidR="009031C2" w:rsidRPr="007D0B25">
        <w:rPr>
          <w:sz w:val="28"/>
          <w:szCs w:val="28"/>
        </w:rPr>
        <w:t> </w:t>
      </w:r>
      <w:r w:rsidR="005C794E" w:rsidRPr="007D0B25">
        <w:rPr>
          <w:sz w:val="28"/>
          <w:szCs w:val="28"/>
        </w:rPr>
        <w:t xml:space="preserve">gada </w:t>
      </w:r>
      <w:r w:rsidR="002B27EE">
        <w:rPr>
          <w:sz w:val="28"/>
          <w:szCs w:val="28"/>
        </w:rPr>
        <w:t>14.maijā</w:t>
      </w:r>
    </w:p>
    <w:p w14:paraId="7973250B" w14:textId="77777777" w:rsidR="005C794E" w:rsidRDefault="005C794E" w:rsidP="005C794E"/>
    <w:p w14:paraId="00139542" w14:textId="2BC0ABD6" w:rsidR="005737F9" w:rsidRDefault="005737F9" w:rsidP="00BF1B70">
      <w:pPr>
        <w:spacing w:after="0" w:line="240" w:lineRule="auto"/>
        <w:ind w:firstLine="720"/>
        <w:jc w:val="both"/>
        <w:rPr>
          <w:sz w:val="28"/>
          <w:szCs w:val="28"/>
        </w:rPr>
      </w:pPr>
      <w:r>
        <w:rPr>
          <w:sz w:val="28"/>
          <w:szCs w:val="28"/>
        </w:rPr>
        <w:t>V</w:t>
      </w:r>
      <w:r w:rsidRPr="005737F9">
        <w:rPr>
          <w:sz w:val="28"/>
          <w:szCs w:val="28"/>
        </w:rPr>
        <w:t xml:space="preserve">alsts ieņēmumu dienesta (turpmāk – VID) ar </w:t>
      </w:r>
      <w:r w:rsidR="004D5784" w:rsidRPr="005737F9">
        <w:rPr>
          <w:sz w:val="28"/>
          <w:szCs w:val="28"/>
        </w:rPr>
        <w:t>20</w:t>
      </w:r>
      <w:r w:rsidR="004D5784">
        <w:rPr>
          <w:sz w:val="28"/>
          <w:szCs w:val="28"/>
        </w:rPr>
        <w:t>24</w:t>
      </w:r>
      <w:r w:rsidRPr="005737F9">
        <w:rPr>
          <w:sz w:val="28"/>
          <w:szCs w:val="28"/>
        </w:rPr>
        <w:t>.</w:t>
      </w:r>
      <w:r w:rsidR="00586F70">
        <w:rPr>
          <w:sz w:val="28"/>
          <w:szCs w:val="28"/>
        </w:rPr>
        <w:t> </w:t>
      </w:r>
      <w:r w:rsidRPr="005737F9">
        <w:rPr>
          <w:sz w:val="28"/>
          <w:szCs w:val="28"/>
        </w:rPr>
        <w:t xml:space="preserve">gada </w:t>
      </w:r>
      <w:r w:rsidR="004D5784">
        <w:rPr>
          <w:sz w:val="28"/>
          <w:szCs w:val="28"/>
        </w:rPr>
        <w:t>11</w:t>
      </w:r>
      <w:r w:rsidR="003F6566">
        <w:rPr>
          <w:sz w:val="28"/>
          <w:szCs w:val="28"/>
        </w:rPr>
        <w:t>.</w:t>
      </w:r>
      <w:r w:rsidR="009031C2">
        <w:rPr>
          <w:sz w:val="28"/>
          <w:szCs w:val="28"/>
        </w:rPr>
        <w:t> </w:t>
      </w:r>
      <w:r w:rsidR="003F6566">
        <w:rPr>
          <w:sz w:val="28"/>
          <w:szCs w:val="28"/>
        </w:rPr>
        <w:t>janvāra</w:t>
      </w:r>
      <w:r w:rsidRPr="005737F9">
        <w:rPr>
          <w:sz w:val="28"/>
          <w:szCs w:val="28"/>
        </w:rPr>
        <w:t xml:space="preserve"> rīkojumu Nr.</w:t>
      </w:r>
      <w:r w:rsidR="004D5784">
        <w:rPr>
          <w:sz w:val="28"/>
          <w:szCs w:val="28"/>
        </w:rPr>
        <w:t>9</w:t>
      </w:r>
      <w:r w:rsidRPr="005737F9">
        <w:rPr>
          <w:sz w:val="28"/>
          <w:szCs w:val="28"/>
        </w:rPr>
        <w:t>/f izveidotā iepirkum</w:t>
      </w:r>
      <w:r w:rsidR="00B3291E">
        <w:rPr>
          <w:sz w:val="28"/>
          <w:szCs w:val="28"/>
        </w:rPr>
        <w:t>u</w:t>
      </w:r>
      <w:r w:rsidRPr="005737F9">
        <w:rPr>
          <w:sz w:val="28"/>
          <w:szCs w:val="28"/>
        </w:rPr>
        <w:t xml:space="preserve"> komisija (turpmāk – Komisija) ir saņēmusi un izskatījusi ieinteresētā piegādātāja jautājumu par </w:t>
      </w:r>
      <w:r w:rsidR="000F025C">
        <w:rPr>
          <w:sz w:val="28"/>
          <w:szCs w:val="28"/>
        </w:rPr>
        <w:t>atklāta konkursa</w:t>
      </w:r>
      <w:r w:rsidRPr="005737F9">
        <w:rPr>
          <w:sz w:val="28"/>
          <w:szCs w:val="28"/>
        </w:rPr>
        <w:t xml:space="preserve"> </w:t>
      </w:r>
      <w:r w:rsidR="000F025C" w:rsidRPr="000F025C">
        <w:rPr>
          <w:sz w:val="28"/>
          <w:szCs w:val="28"/>
        </w:rPr>
        <w:t>“Dzelzceļa kravu kontroles rentgena iekārtas piegāde muitas kontroles punktā „Zilupe””</w:t>
      </w:r>
      <w:r w:rsidR="004D5784">
        <w:rPr>
          <w:sz w:val="28"/>
          <w:szCs w:val="28"/>
        </w:rPr>
        <w:t xml:space="preserve">, </w:t>
      </w:r>
      <w:r w:rsidRPr="008A6CEA">
        <w:rPr>
          <w:sz w:val="28"/>
          <w:szCs w:val="28"/>
        </w:rPr>
        <w:t xml:space="preserve">iepirkuma identifikācijas Nr. FM </w:t>
      </w:r>
      <w:r w:rsidRPr="005737F9">
        <w:rPr>
          <w:sz w:val="28"/>
          <w:szCs w:val="28"/>
        </w:rPr>
        <w:t xml:space="preserve">VID </w:t>
      </w:r>
      <w:r w:rsidR="004D5784" w:rsidRPr="005737F9">
        <w:rPr>
          <w:sz w:val="28"/>
          <w:szCs w:val="28"/>
        </w:rPr>
        <w:t>20</w:t>
      </w:r>
      <w:r w:rsidR="004D5784">
        <w:rPr>
          <w:sz w:val="28"/>
          <w:szCs w:val="28"/>
        </w:rPr>
        <w:t>24</w:t>
      </w:r>
      <w:r w:rsidRPr="005737F9">
        <w:rPr>
          <w:sz w:val="28"/>
          <w:szCs w:val="28"/>
        </w:rPr>
        <w:t>/</w:t>
      </w:r>
      <w:r w:rsidR="000F025C">
        <w:rPr>
          <w:sz w:val="28"/>
          <w:szCs w:val="28"/>
        </w:rPr>
        <w:t>241</w:t>
      </w:r>
      <w:r w:rsidR="00D343B6">
        <w:rPr>
          <w:sz w:val="28"/>
          <w:szCs w:val="28"/>
        </w:rPr>
        <w:t>/</w:t>
      </w:r>
      <w:r w:rsidR="004D5784">
        <w:rPr>
          <w:sz w:val="28"/>
          <w:szCs w:val="28"/>
        </w:rPr>
        <w:t>CCEI</w:t>
      </w:r>
      <w:r w:rsidR="004D5784" w:rsidRPr="005737F9">
        <w:rPr>
          <w:sz w:val="28"/>
          <w:szCs w:val="28"/>
        </w:rPr>
        <w:t xml:space="preserve"> </w:t>
      </w:r>
      <w:r w:rsidRPr="005737F9">
        <w:rPr>
          <w:sz w:val="28"/>
          <w:szCs w:val="28"/>
        </w:rPr>
        <w:t>(turpmāk – Konkurss), nolikumu un vienlaikus ar atbilžu sniegšanu jautājumu iesniedzējam ievieto šo informāciju Elektronisko iepirkumu sistēmā attiecīgā iepirkuma sadaļā.</w:t>
      </w:r>
    </w:p>
    <w:p w14:paraId="40ED1F1D" w14:textId="77777777" w:rsidR="00ED0E4F" w:rsidRDefault="00ED0E4F" w:rsidP="008A6CEA">
      <w:pPr>
        <w:jc w:val="both"/>
        <w:rPr>
          <w:rFonts w:cs="Times New Roman"/>
          <w:b/>
          <w:sz w:val="28"/>
          <w:szCs w:val="28"/>
        </w:rPr>
      </w:pPr>
    </w:p>
    <w:p w14:paraId="5E18B86E" w14:textId="7DD05B88" w:rsidR="000744CA" w:rsidRPr="00E05DCC" w:rsidRDefault="004D5784" w:rsidP="00BF1B70">
      <w:pPr>
        <w:pStyle w:val="ListParagraph"/>
        <w:numPr>
          <w:ilvl w:val="0"/>
          <w:numId w:val="29"/>
        </w:numPr>
        <w:jc w:val="both"/>
        <w:rPr>
          <w:rFonts w:ascii="Museo Sans 300" w:hAnsi="Museo Sans 300" w:cs="Times New Roman"/>
          <w:sz w:val="22"/>
          <w:szCs w:val="22"/>
        </w:rPr>
      </w:pPr>
      <w:r w:rsidRPr="00BF1B70">
        <w:rPr>
          <w:rFonts w:cs="Times New Roman"/>
          <w:b/>
          <w:sz w:val="28"/>
          <w:szCs w:val="28"/>
        </w:rPr>
        <w:t>J</w:t>
      </w:r>
      <w:r w:rsidR="00D343B6" w:rsidRPr="00BF1B70">
        <w:rPr>
          <w:rFonts w:cs="Times New Roman"/>
          <w:b/>
          <w:sz w:val="28"/>
          <w:szCs w:val="28"/>
        </w:rPr>
        <w:t>autājums</w:t>
      </w:r>
      <w:r w:rsidR="00D343B6" w:rsidRPr="00BF1B70">
        <w:rPr>
          <w:rFonts w:cs="Times New Roman"/>
          <w:color w:val="000000"/>
          <w:sz w:val="28"/>
          <w:szCs w:val="28"/>
        </w:rPr>
        <w:t xml:space="preserve"> </w:t>
      </w:r>
      <w:r w:rsidR="00EC5277" w:rsidRPr="00BF1B70">
        <w:rPr>
          <w:rFonts w:cs="Times New Roman"/>
          <w:color w:val="000000"/>
          <w:sz w:val="28"/>
          <w:szCs w:val="28"/>
        </w:rPr>
        <w:tab/>
      </w:r>
    </w:p>
    <w:p w14:paraId="347D43F2" w14:textId="4DB1BA44" w:rsidR="00E273E3" w:rsidRPr="00E273E3" w:rsidRDefault="00871271" w:rsidP="00E273E3">
      <w:pPr>
        <w:spacing w:before="100" w:beforeAutospacing="1" w:after="100" w:afterAutospacing="1" w:line="240" w:lineRule="auto"/>
        <w:ind w:firstLine="710"/>
        <w:jc w:val="both"/>
        <w:rPr>
          <w:rFonts w:eastAsia="Times New Roman" w:cs="Times New Roman"/>
          <w:sz w:val="28"/>
          <w:szCs w:val="28"/>
        </w:rPr>
      </w:pPr>
      <w:r w:rsidRPr="0042486D">
        <w:rPr>
          <w:sz w:val="28"/>
          <w:szCs w:val="28"/>
        </w:rPr>
        <w:t>“</w:t>
      </w:r>
      <w:r w:rsidR="00E273E3" w:rsidRPr="00E273E3">
        <w:rPr>
          <w:rFonts w:eastAsia="Times New Roman" w:cs="Times New Roman"/>
          <w:sz w:val="28"/>
          <w:szCs w:val="28"/>
        </w:rPr>
        <w:t xml:space="preserve">Līguma projekta 2.5.punkts nosaka apmaksas kārtību pa projekta realizācijas posmiem. Vēršam uzmanību, ka </w:t>
      </w:r>
      <w:bookmarkStart w:id="1" w:name="_Hlk198042662"/>
      <w:r w:rsidR="00E273E3" w:rsidRPr="00E273E3">
        <w:rPr>
          <w:rFonts w:eastAsia="Times New Roman" w:cs="Times New Roman"/>
          <w:sz w:val="28"/>
          <w:szCs w:val="28"/>
        </w:rPr>
        <w:t>Līguma projekta 2.5.1., 2.5.2., 2.5.3. un 2.5.4.punktā nav noteikts</w:t>
      </w:r>
      <w:bookmarkEnd w:id="1"/>
      <w:r w:rsidR="00E273E3" w:rsidRPr="00E273E3">
        <w:rPr>
          <w:rFonts w:eastAsia="Times New Roman" w:cs="Times New Roman"/>
          <w:sz w:val="28"/>
          <w:szCs w:val="28"/>
        </w:rPr>
        <w:t xml:space="preserve">, cik dienās tiks veikts maksājums. </w:t>
      </w:r>
    </w:p>
    <w:p w14:paraId="44A46E76" w14:textId="77777777" w:rsidR="00E273E3" w:rsidRPr="00E273E3" w:rsidRDefault="00E273E3" w:rsidP="00E273E3">
      <w:pPr>
        <w:spacing w:before="100" w:beforeAutospacing="1" w:after="100" w:afterAutospacing="1" w:line="240" w:lineRule="auto"/>
        <w:ind w:firstLine="710"/>
        <w:jc w:val="both"/>
        <w:rPr>
          <w:rFonts w:eastAsia="Times New Roman" w:cs="Times New Roman"/>
          <w:sz w:val="28"/>
          <w:szCs w:val="28"/>
        </w:rPr>
      </w:pPr>
      <w:r w:rsidRPr="00E273E3">
        <w:rPr>
          <w:rFonts w:eastAsia="Times New Roman" w:cs="Times New Roman"/>
          <w:sz w:val="28"/>
          <w:szCs w:val="28"/>
        </w:rPr>
        <w:t>Vienlaikus lūdzam paredzēt ikmēneša norēķinu par būvniecības procesu, kā arī starpmaksājumu par objektā piegādātu iekārtu (pirms tās uzstādīšanas, konfigurēšanas, testēšanas u.tml.), ņemot vērā, ka Izpildītājam saskaņā ar normatīvo regulējumu ir jāveic savlaicīgi norēķini ar piesaistītajiem darbuzņēmējiem, savukārt nekāda veida avanss šī līguma ietvaros nav paredzēts.</w:t>
      </w:r>
    </w:p>
    <w:p w14:paraId="7D419309" w14:textId="5EDF827C" w:rsidR="0042486D" w:rsidRPr="0042486D" w:rsidRDefault="00E273E3" w:rsidP="00E273E3">
      <w:pPr>
        <w:spacing w:before="100" w:beforeAutospacing="1" w:after="100" w:afterAutospacing="1" w:line="240" w:lineRule="auto"/>
        <w:ind w:firstLine="710"/>
        <w:jc w:val="both"/>
        <w:rPr>
          <w:rFonts w:eastAsia="Times New Roman" w:cs="Times New Roman"/>
          <w:sz w:val="28"/>
          <w:szCs w:val="28"/>
        </w:rPr>
      </w:pPr>
      <w:r w:rsidRPr="00E273E3">
        <w:rPr>
          <w:rFonts w:eastAsia="Times New Roman" w:cs="Times New Roman"/>
          <w:sz w:val="28"/>
          <w:szCs w:val="28"/>
        </w:rPr>
        <w:t>Ņemot vērā iepriekš minēto, lūdzam precizēt Līguma projekta noteikumus attiecībā uz atlīdzības samaksu.</w:t>
      </w:r>
      <w:r w:rsidR="0042486D">
        <w:rPr>
          <w:rFonts w:eastAsia="Times New Roman" w:cs="Times New Roman"/>
          <w:sz w:val="28"/>
          <w:szCs w:val="28"/>
        </w:rPr>
        <w:t>”</w:t>
      </w:r>
    </w:p>
    <w:p w14:paraId="371893AC" w14:textId="0F603348" w:rsidR="00580625" w:rsidRPr="00D04D31" w:rsidRDefault="00580625" w:rsidP="0082125B">
      <w:pPr>
        <w:spacing w:after="0" w:line="240" w:lineRule="auto"/>
        <w:ind w:firstLine="710"/>
        <w:jc w:val="both"/>
        <w:rPr>
          <w:sz w:val="28"/>
          <w:szCs w:val="28"/>
        </w:rPr>
      </w:pPr>
    </w:p>
    <w:p w14:paraId="660C8629" w14:textId="77777777" w:rsidR="00580625" w:rsidRDefault="00580625" w:rsidP="00580625"/>
    <w:p w14:paraId="7AEF49CF" w14:textId="3F0862E0" w:rsidR="00D343B6" w:rsidRPr="00BF1B70" w:rsidRDefault="004D5784" w:rsidP="00BF1B70">
      <w:pPr>
        <w:pStyle w:val="ListParagraph"/>
        <w:numPr>
          <w:ilvl w:val="0"/>
          <w:numId w:val="28"/>
        </w:numPr>
        <w:rPr>
          <w:b/>
          <w:bCs/>
          <w:sz w:val="28"/>
          <w:szCs w:val="28"/>
        </w:rPr>
      </w:pPr>
      <w:r w:rsidRPr="00BF1B70">
        <w:rPr>
          <w:rFonts w:cs="Times New Roman"/>
          <w:b/>
          <w:bCs/>
          <w:sz w:val="28"/>
          <w:szCs w:val="28"/>
        </w:rPr>
        <w:t>A</w:t>
      </w:r>
      <w:r w:rsidR="00D343B6" w:rsidRPr="00BF1B70">
        <w:rPr>
          <w:rFonts w:cs="Times New Roman"/>
          <w:b/>
          <w:bCs/>
          <w:sz w:val="28"/>
          <w:szCs w:val="28"/>
        </w:rPr>
        <w:t>tbilde</w:t>
      </w:r>
    </w:p>
    <w:p w14:paraId="29DB04F7" w14:textId="096A8F76" w:rsidR="0066531A" w:rsidRDefault="000612D6" w:rsidP="00F107AC">
      <w:pPr>
        <w:pStyle w:val="NormalWeb"/>
        <w:spacing w:before="0"/>
        <w:ind w:firstLine="426"/>
        <w:jc w:val="both"/>
        <w:rPr>
          <w:sz w:val="28"/>
          <w:szCs w:val="28"/>
        </w:rPr>
      </w:pPr>
      <w:r w:rsidRPr="0082125B">
        <w:rPr>
          <w:sz w:val="28"/>
          <w:szCs w:val="28"/>
        </w:rPr>
        <w:t>Komisija paskaidro, ka</w:t>
      </w:r>
      <w:r w:rsidR="002B27EE">
        <w:rPr>
          <w:sz w:val="28"/>
          <w:szCs w:val="28"/>
        </w:rPr>
        <w:t xml:space="preserve"> tiks veikti precizējumi Līguma projektā , nosakot, ka maksājumi par </w:t>
      </w:r>
      <w:r w:rsidRPr="0082125B">
        <w:rPr>
          <w:sz w:val="28"/>
          <w:szCs w:val="28"/>
        </w:rPr>
        <w:t xml:space="preserve"> </w:t>
      </w:r>
      <w:r w:rsidR="002B27EE" w:rsidRPr="002B27EE">
        <w:rPr>
          <w:sz w:val="28"/>
          <w:szCs w:val="28"/>
        </w:rPr>
        <w:t>Līguma projekta 2.5.1., 2.5.2., 2.5.3. un 2.5.4.punktā noteikt</w:t>
      </w:r>
      <w:r w:rsidR="002B27EE">
        <w:rPr>
          <w:sz w:val="28"/>
          <w:szCs w:val="28"/>
        </w:rPr>
        <w:t>o</w:t>
      </w:r>
      <w:r w:rsidR="002B27EE" w:rsidRPr="002B27EE" w:rsidDel="0086031B">
        <w:rPr>
          <w:sz w:val="28"/>
          <w:szCs w:val="28"/>
        </w:rPr>
        <w:t xml:space="preserve"> </w:t>
      </w:r>
      <w:r w:rsidR="0086031B">
        <w:rPr>
          <w:sz w:val="28"/>
          <w:szCs w:val="28"/>
        </w:rPr>
        <w:t xml:space="preserve">tiks veikts 30 </w:t>
      </w:r>
      <w:r w:rsidR="002B27EE">
        <w:rPr>
          <w:sz w:val="28"/>
          <w:szCs w:val="28"/>
        </w:rPr>
        <w:t xml:space="preserve">( trīsdesmit ) dienu </w:t>
      </w:r>
      <w:r w:rsidR="0086031B">
        <w:rPr>
          <w:sz w:val="28"/>
          <w:szCs w:val="28"/>
        </w:rPr>
        <w:t xml:space="preserve">laikā </w:t>
      </w:r>
      <w:r w:rsidR="002B27EE">
        <w:rPr>
          <w:sz w:val="28"/>
          <w:szCs w:val="28"/>
        </w:rPr>
        <w:t xml:space="preserve">pēc </w:t>
      </w:r>
      <w:r w:rsidR="002B27EE" w:rsidRPr="002B27EE">
        <w:rPr>
          <w:sz w:val="28"/>
          <w:szCs w:val="28"/>
        </w:rPr>
        <w:t>nodošanas-pieņemšanas akta abpusējās parakstīšanas un rēķina saņemšana</w:t>
      </w:r>
      <w:r w:rsidR="002B27EE">
        <w:rPr>
          <w:sz w:val="28"/>
          <w:szCs w:val="28"/>
        </w:rPr>
        <w:t>s.</w:t>
      </w:r>
    </w:p>
    <w:p w14:paraId="0D5CDEC7" w14:textId="71866A56" w:rsidR="002B27EE" w:rsidRPr="00DE3D18" w:rsidRDefault="002B27EE" w:rsidP="00853DD0">
      <w:pPr>
        <w:pStyle w:val="NormalWeb"/>
        <w:ind w:firstLine="426"/>
        <w:jc w:val="both"/>
        <w:rPr>
          <w:sz w:val="28"/>
          <w:szCs w:val="28"/>
        </w:rPr>
      </w:pPr>
      <w:r>
        <w:rPr>
          <w:sz w:val="28"/>
          <w:szCs w:val="28"/>
        </w:rPr>
        <w:lastRenderedPageBreak/>
        <w:t xml:space="preserve">Avansa maksājumi līguma ietvaros nav paredzēti. </w:t>
      </w:r>
      <w:r w:rsidR="00A11776">
        <w:rPr>
          <w:sz w:val="28"/>
          <w:szCs w:val="28"/>
        </w:rPr>
        <w:t>Ņemot vērā iepirkuma finansējumu no ārvalstu finanšu instrumentiem, līgumā tika ievēroti 2025.gada 01.03. Ministru kabineta instrukcijas Nr.3</w:t>
      </w:r>
      <w:r w:rsidR="00A11776" w:rsidRPr="00A11776">
        <w:t xml:space="preserve"> </w:t>
      </w:r>
      <w:r w:rsidR="00A11776">
        <w:t>“</w:t>
      </w:r>
      <w:r w:rsidR="00A11776" w:rsidRPr="00A11776">
        <w:rPr>
          <w:sz w:val="28"/>
          <w:szCs w:val="28"/>
        </w:rPr>
        <w:t>Ārvalstu finanšu instrumentu finansētu civiltiesisku līgumu izstrādes un slēgšanas instrukcija valsts tiešās pārvaldes iestādēs</w:t>
      </w:r>
      <w:r w:rsidR="00A11776">
        <w:rPr>
          <w:sz w:val="28"/>
          <w:szCs w:val="28"/>
        </w:rPr>
        <w:t xml:space="preserve">” 61.punkta nosacījumi, ka </w:t>
      </w:r>
      <w:r w:rsidR="00A11776" w:rsidRPr="00A11776">
        <w:rPr>
          <w:sz w:val="28"/>
          <w:szCs w:val="28"/>
        </w:rPr>
        <w:t>samaks</w:t>
      </w:r>
      <w:r w:rsidR="00A11776">
        <w:rPr>
          <w:sz w:val="28"/>
          <w:szCs w:val="28"/>
        </w:rPr>
        <w:t>u</w:t>
      </w:r>
      <w:r w:rsidR="006C1437">
        <w:rPr>
          <w:sz w:val="28"/>
          <w:szCs w:val="28"/>
        </w:rPr>
        <w:t xml:space="preserve"> par darbiem</w:t>
      </w:r>
      <w:r w:rsidR="00A11776" w:rsidRPr="00A11776">
        <w:rPr>
          <w:sz w:val="28"/>
          <w:szCs w:val="28"/>
        </w:rPr>
        <w:t xml:space="preserve"> </w:t>
      </w:r>
      <w:r w:rsidR="00A11776">
        <w:rPr>
          <w:sz w:val="28"/>
          <w:szCs w:val="28"/>
        </w:rPr>
        <w:t>var</w:t>
      </w:r>
      <w:r w:rsidR="00A11776" w:rsidRPr="00A11776">
        <w:rPr>
          <w:sz w:val="28"/>
          <w:szCs w:val="28"/>
        </w:rPr>
        <w:t xml:space="preserve"> veikt pa daļām pirms pilnīgas līguma</w:t>
      </w:r>
      <w:r w:rsidR="00A11776">
        <w:rPr>
          <w:sz w:val="28"/>
          <w:szCs w:val="28"/>
        </w:rPr>
        <w:t xml:space="preserve"> </w:t>
      </w:r>
      <w:r w:rsidR="00A11776" w:rsidRPr="00A11776">
        <w:rPr>
          <w:sz w:val="28"/>
          <w:szCs w:val="28"/>
        </w:rPr>
        <w:t>izpildes</w:t>
      </w:r>
      <w:r w:rsidR="006C1437">
        <w:rPr>
          <w:sz w:val="28"/>
          <w:szCs w:val="28"/>
        </w:rPr>
        <w:t>, ja</w:t>
      </w:r>
      <w:r w:rsidR="00A11776">
        <w:rPr>
          <w:sz w:val="28"/>
          <w:szCs w:val="28"/>
        </w:rPr>
        <w:t xml:space="preserve"> </w:t>
      </w:r>
      <w:r w:rsidR="00A11776" w:rsidRPr="00A11776">
        <w:rPr>
          <w:sz w:val="28"/>
          <w:szCs w:val="28"/>
        </w:rPr>
        <w:t>līgumā iekļauj starpmaksājuma nosacījumus un samaksas kārtību, ņemot vērā, ka pasūtītājs starpmaksājumu veic tikai par izpildītu piegādes vai pakalpojumu daļu</w:t>
      </w:r>
      <w:r w:rsidR="00A11776">
        <w:rPr>
          <w:sz w:val="28"/>
          <w:szCs w:val="28"/>
        </w:rPr>
        <w:t>.</w:t>
      </w:r>
      <w:r w:rsidR="00A11776" w:rsidRPr="00A11776">
        <w:rPr>
          <w:sz w:val="28"/>
          <w:szCs w:val="28"/>
        </w:rPr>
        <w:t xml:space="preserve"> </w:t>
      </w:r>
    </w:p>
    <w:p w14:paraId="15CDC247" w14:textId="77777777" w:rsidR="002B27EE" w:rsidRDefault="002B27EE" w:rsidP="00DE3D18">
      <w:pPr>
        <w:jc w:val="both"/>
        <w:rPr>
          <w:sz w:val="28"/>
          <w:szCs w:val="28"/>
        </w:rPr>
      </w:pPr>
    </w:p>
    <w:p w14:paraId="46D21CFE" w14:textId="2D439C3E" w:rsidR="0042486D" w:rsidRPr="0042486D" w:rsidRDefault="0066531A" w:rsidP="00DE3D18">
      <w:pPr>
        <w:jc w:val="both"/>
      </w:pPr>
      <w:r w:rsidRPr="0066531A">
        <w:rPr>
          <w:sz w:val="28"/>
          <w:szCs w:val="28"/>
        </w:rPr>
        <w:tab/>
      </w:r>
      <w:r w:rsidR="00600D87">
        <w:rPr>
          <w:sz w:val="28"/>
          <w:szCs w:val="28"/>
        </w:rPr>
        <w:t xml:space="preserve">2. </w:t>
      </w:r>
      <w:r w:rsidR="00E05DCC" w:rsidRPr="00BF1B70">
        <w:rPr>
          <w:b/>
          <w:bCs/>
          <w:sz w:val="28"/>
          <w:szCs w:val="28"/>
        </w:rPr>
        <w:t xml:space="preserve">Jautājums </w:t>
      </w:r>
    </w:p>
    <w:p w14:paraId="6C9C97BD" w14:textId="2D6DD303" w:rsidR="00E273E3" w:rsidRPr="00E273E3" w:rsidRDefault="00871271" w:rsidP="00E273E3">
      <w:pPr>
        <w:widowControl w:val="0"/>
        <w:spacing w:after="0" w:line="240" w:lineRule="auto"/>
        <w:ind w:firstLine="720"/>
        <w:jc w:val="both"/>
        <w:rPr>
          <w:sz w:val="28"/>
          <w:szCs w:val="28"/>
        </w:rPr>
      </w:pPr>
      <w:r w:rsidRPr="0042486D">
        <w:rPr>
          <w:rFonts w:cs="Times New Roman"/>
          <w:b/>
          <w:bCs/>
          <w:sz w:val="28"/>
          <w:szCs w:val="28"/>
        </w:rPr>
        <w:t>“</w:t>
      </w:r>
      <w:r w:rsidR="0042486D" w:rsidRPr="0042486D">
        <w:rPr>
          <w:rFonts w:cs="Times New Roman"/>
          <w:b/>
          <w:bCs/>
          <w:sz w:val="28"/>
          <w:szCs w:val="28"/>
        </w:rPr>
        <w:t xml:space="preserve"> </w:t>
      </w:r>
      <w:r w:rsidR="00E273E3" w:rsidRPr="00E273E3">
        <w:rPr>
          <w:sz w:val="28"/>
          <w:szCs w:val="28"/>
        </w:rPr>
        <w:t xml:space="preserve">Saskaņā ar Līguma projekta 4.1.5. punktu Pasūtītāja pilnvarotajai personai ir tiesības </w:t>
      </w:r>
      <w:proofErr w:type="spellStart"/>
      <w:r w:rsidR="00E273E3" w:rsidRPr="00E273E3">
        <w:rPr>
          <w:sz w:val="28"/>
          <w:szCs w:val="28"/>
        </w:rPr>
        <w:t>rakstveidā</w:t>
      </w:r>
      <w:proofErr w:type="spellEnd"/>
      <w:r w:rsidR="00E273E3" w:rsidRPr="00E273E3">
        <w:rPr>
          <w:sz w:val="28"/>
          <w:szCs w:val="28"/>
        </w:rPr>
        <w:t xml:space="preserve"> un motivēti pieprasīt Izpildītāja piesaistīto speciālistu nomaiņu, ja Pasūtītāju neapmierina to kvalifikācija, darba produktivitāte, darba kvalitāte vai citi apstākļi. </w:t>
      </w:r>
    </w:p>
    <w:p w14:paraId="5F52E09B" w14:textId="730AAF56" w:rsidR="0042486D" w:rsidRPr="0042486D" w:rsidRDefault="00E273E3" w:rsidP="00E273E3">
      <w:pPr>
        <w:widowControl w:val="0"/>
        <w:spacing w:after="0" w:line="240" w:lineRule="auto"/>
        <w:ind w:firstLine="720"/>
        <w:jc w:val="both"/>
        <w:rPr>
          <w:sz w:val="28"/>
          <w:szCs w:val="28"/>
        </w:rPr>
      </w:pPr>
      <w:r w:rsidRPr="00E273E3">
        <w:rPr>
          <w:sz w:val="28"/>
          <w:szCs w:val="28"/>
        </w:rPr>
        <w:t>Vēršam uzmanību, ka gadījumā, ja Pasūtītajam ir būtiska kāda noteikta piesaistāmā speciālista kvalifikācija, tad attiecīgām kvalifikācijas prasībām ir jābūt iekļautām Iepirkuma nolikumā, un tādā gadījumā Pasūtītājam būtu tiesības noraidīt Izpildītāja piesaistīto speciālistu, ja tā kvalifikācija neatbilst Iepirkuma nolikumā noteiktajām kvalifikācijas prasībām, tomēr Līguma izpildes laikā jaunu kvalifikācijas prasību izvirzīšana atbilstoši publisko iepirkumu regulējumam nav pieļaujama. Lūdzam precizēt minēto Līguma projekta nosacījumu.</w:t>
      </w:r>
      <w:r w:rsidR="0042486D" w:rsidRPr="0042486D">
        <w:rPr>
          <w:sz w:val="28"/>
          <w:szCs w:val="28"/>
        </w:rPr>
        <w:t>”.</w:t>
      </w:r>
    </w:p>
    <w:p w14:paraId="0F51A3BF" w14:textId="4751E0F4" w:rsidR="00871271" w:rsidRPr="00D04D31" w:rsidRDefault="00871271" w:rsidP="00D04D31">
      <w:pPr>
        <w:pStyle w:val="ListParagraph"/>
        <w:spacing w:after="0" w:line="240" w:lineRule="auto"/>
        <w:ind w:left="0" w:firstLine="709"/>
        <w:jc w:val="both"/>
        <w:rPr>
          <w:rFonts w:cs="Times New Roman"/>
          <w:sz w:val="28"/>
        </w:rPr>
      </w:pPr>
    </w:p>
    <w:p w14:paraId="4ECFC910" w14:textId="4226C52A" w:rsidR="00E05DCC" w:rsidRPr="00D04D31" w:rsidRDefault="00E05DCC" w:rsidP="00D04D31">
      <w:pPr>
        <w:pStyle w:val="ListParagraph"/>
        <w:numPr>
          <w:ilvl w:val="0"/>
          <w:numId w:val="29"/>
        </w:numPr>
        <w:rPr>
          <w:b/>
          <w:bCs/>
          <w:sz w:val="28"/>
          <w:szCs w:val="28"/>
        </w:rPr>
      </w:pPr>
      <w:r w:rsidRPr="00D04D31">
        <w:rPr>
          <w:b/>
          <w:bCs/>
          <w:sz w:val="28"/>
          <w:szCs w:val="28"/>
        </w:rPr>
        <w:t>Atbilde</w:t>
      </w:r>
    </w:p>
    <w:p w14:paraId="127BAA6B" w14:textId="62CD2412" w:rsidR="00606573" w:rsidRDefault="00BF1B70" w:rsidP="00606573">
      <w:pPr>
        <w:pStyle w:val="ListParagraph"/>
        <w:spacing w:line="278" w:lineRule="auto"/>
        <w:ind w:firstLine="720"/>
        <w:jc w:val="both"/>
        <w:rPr>
          <w:sz w:val="28"/>
          <w:szCs w:val="28"/>
        </w:rPr>
      </w:pPr>
      <w:r w:rsidRPr="00A27113">
        <w:rPr>
          <w:sz w:val="28"/>
          <w:szCs w:val="28"/>
        </w:rPr>
        <w:t xml:space="preserve">Komisija </w:t>
      </w:r>
      <w:r w:rsidR="00871271" w:rsidRPr="00A27113">
        <w:rPr>
          <w:sz w:val="28"/>
          <w:szCs w:val="28"/>
        </w:rPr>
        <w:t>paskaidro</w:t>
      </w:r>
      <w:r w:rsidRPr="00A27113">
        <w:rPr>
          <w:sz w:val="28"/>
          <w:szCs w:val="28"/>
        </w:rPr>
        <w:t xml:space="preserve">, ka </w:t>
      </w:r>
      <w:r w:rsidR="002B27EE">
        <w:rPr>
          <w:sz w:val="28"/>
          <w:szCs w:val="28"/>
        </w:rPr>
        <w:t>tiks veikti grozījumi.</w:t>
      </w:r>
    </w:p>
    <w:p w14:paraId="7BE8BA58" w14:textId="5F80EA68" w:rsidR="003A41AF" w:rsidRDefault="00600D87" w:rsidP="0042486D">
      <w:pPr>
        <w:spacing w:line="278" w:lineRule="auto"/>
        <w:contextualSpacing/>
        <w:jc w:val="both"/>
        <w:rPr>
          <w:b/>
          <w:bCs/>
          <w:sz w:val="28"/>
          <w:szCs w:val="28"/>
        </w:rPr>
      </w:pPr>
      <w:r w:rsidRPr="00DE3D18">
        <w:rPr>
          <w:b/>
          <w:bCs/>
          <w:sz w:val="28"/>
          <w:szCs w:val="28"/>
        </w:rPr>
        <w:t>3.</w:t>
      </w:r>
      <w:r>
        <w:rPr>
          <w:b/>
          <w:bCs/>
          <w:sz w:val="28"/>
          <w:szCs w:val="28"/>
        </w:rPr>
        <w:t>J</w:t>
      </w:r>
      <w:r w:rsidRPr="00DE3D18">
        <w:rPr>
          <w:b/>
          <w:bCs/>
          <w:sz w:val="28"/>
          <w:szCs w:val="28"/>
        </w:rPr>
        <w:t>autājums</w:t>
      </w:r>
    </w:p>
    <w:p w14:paraId="63000BA8" w14:textId="626F5E9E" w:rsidR="00E273E3" w:rsidRPr="005D5EFC" w:rsidRDefault="00E273E3" w:rsidP="005D5EFC">
      <w:pPr>
        <w:spacing w:line="278" w:lineRule="auto"/>
        <w:ind w:firstLine="720"/>
        <w:contextualSpacing/>
        <w:jc w:val="both"/>
        <w:rPr>
          <w:sz w:val="28"/>
          <w:szCs w:val="28"/>
        </w:rPr>
      </w:pPr>
      <w:r w:rsidRPr="005D5EFC">
        <w:rPr>
          <w:sz w:val="28"/>
          <w:szCs w:val="28"/>
        </w:rPr>
        <w:t xml:space="preserve">“Līguma projekta 6.4.punkts paredz Izpildītāja atbildību par apmācību nenodrošināšanu atbilstoši Līguma prasībām un cita starpā nosaka, ka, ja pienākums Izpildītājam maksāt līgumsodu radies Pasūtītāja darbības vai bezdarbības dēļ (piemēram, nenodrošinot darbinieku ierašanos uz Mācībām norunātajā laikā), Izpildītājs ir tiesīgs pieprasīt līgumsoda samazinājumu par kavējumu, ko izraisījusi Pasūtītāja darbība vai bezdarbība.  </w:t>
      </w:r>
    </w:p>
    <w:p w14:paraId="13CC2019" w14:textId="77777777" w:rsidR="00E273E3" w:rsidRPr="005D5EFC" w:rsidRDefault="00E273E3" w:rsidP="005D5EFC">
      <w:pPr>
        <w:spacing w:line="278" w:lineRule="auto"/>
        <w:ind w:firstLine="720"/>
        <w:contextualSpacing/>
        <w:jc w:val="both"/>
        <w:rPr>
          <w:sz w:val="28"/>
          <w:szCs w:val="28"/>
        </w:rPr>
      </w:pPr>
      <w:r w:rsidRPr="005D5EFC">
        <w:rPr>
          <w:sz w:val="28"/>
          <w:szCs w:val="28"/>
        </w:rPr>
        <w:t>Vēršam uzmanību, ka saskaņā ar Civillikuma 1716.panta pirmo daļu “līgumsods ir pametums, ko kāda persona uzņemas ciest sakarā ar savu saistību neizpildi vispār, nepienācīgu izpildi vai neizpildīšanu īstā laikā (termiņā)”.</w:t>
      </w:r>
    </w:p>
    <w:p w14:paraId="18F8206C" w14:textId="77777777" w:rsidR="00E273E3" w:rsidRPr="005D5EFC" w:rsidRDefault="00E273E3" w:rsidP="005D5EFC">
      <w:pPr>
        <w:spacing w:line="278" w:lineRule="auto"/>
        <w:ind w:firstLine="720"/>
        <w:contextualSpacing/>
        <w:jc w:val="both"/>
        <w:rPr>
          <w:sz w:val="28"/>
          <w:szCs w:val="28"/>
        </w:rPr>
      </w:pPr>
      <w:r w:rsidRPr="005D5EFC">
        <w:rPr>
          <w:sz w:val="28"/>
          <w:szCs w:val="28"/>
        </w:rPr>
        <w:t xml:space="preserve">Norādām, ka līgumsoda piemērošanas pamats ir viena līdzēja prettiesisks līguma pārkāpums, līdz ar to šāds Līguma projekta noteikums, atbilstoši kuram Izpildītājam ir jāmaksā līgumsods, lai gan Līguma neizpilde radusies Pasūtītāja vainas dēļ, nav tiesisks un pieļaujams. </w:t>
      </w:r>
    </w:p>
    <w:p w14:paraId="37CA7A83" w14:textId="243B39B1" w:rsidR="00600D87" w:rsidRPr="005D5EFC" w:rsidRDefault="00E273E3" w:rsidP="005D5EFC">
      <w:pPr>
        <w:spacing w:line="278" w:lineRule="auto"/>
        <w:ind w:firstLine="720"/>
        <w:contextualSpacing/>
        <w:jc w:val="both"/>
        <w:rPr>
          <w:sz w:val="28"/>
          <w:szCs w:val="28"/>
        </w:rPr>
      </w:pPr>
      <w:r w:rsidRPr="005D5EFC">
        <w:rPr>
          <w:sz w:val="28"/>
          <w:szCs w:val="28"/>
        </w:rPr>
        <w:lastRenderedPageBreak/>
        <w:t>Ņemot vērā minēto, lūdzam labot Līguma projekta 6.4.punktu atbilstoši augstāk minētajam.</w:t>
      </w:r>
      <w:r>
        <w:rPr>
          <w:sz w:val="28"/>
          <w:szCs w:val="28"/>
        </w:rPr>
        <w:t>”</w:t>
      </w:r>
    </w:p>
    <w:p w14:paraId="45C4DC76" w14:textId="77777777" w:rsidR="00E273E3" w:rsidRDefault="00E273E3" w:rsidP="00DE3D18">
      <w:pPr>
        <w:pStyle w:val="ListParagraph"/>
        <w:shd w:val="clear" w:color="auto" w:fill="FFFFFF"/>
        <w:spacing w:after="0" w:line="240" w:lineRule="auto"/>
        <w:ind w:left="0"/>
        <w:jc w:val="both"/>
        <w:textAlignment w:val="baseline"/>
        <w:rPr>
          <w:rFonts w:eastAsia="Times New Roman" w:cs="Times New Roman"/>
          <w:b/>
          <w:color w:val="000000"/>
          <w:sz w:val="28"/>
          <w:szCs w:val="28"/>
        </w:rPr>
      </w:pPr>
    </w:p>
    <w:p w14:paraId="220E3142" w14:textId="754DD3D7" w:rsidR="00600D87" w:rsidRPr="00DE3D18" w:rsidRDefault="00600D87" w:rsidP="00DE3D18">
      <w:pPr>
        <w:pStyle w:val="ListParagraph"/>
        <w:shd w:val="clear" w:color="auto" w:fill="FFFFFF"/>
        <w:spacing w:after="0" w:line="240" w:lineRule="auto"/>
        <w:ind w:left="0"/>
        <w:jc w:val="both"/>
        <w:textAlignment w:val="baseline"/>
        <w:rPr>
          <w:rFonts w:eastAsia="Times New Roman" w:cs="Times New Roman"/>
          <w:b/>
          <w:color w:val="000000"/>
          <w:sz w:val="28"/>
          <w:szCs w:val="28"/>
        </w:rPr>
      </w:pPr>
      <w:r>
        <w:rPr>
          <w:rFonts w:eastAsia="Times New Roman" w:cs="Times New Roman"/>
          <w:b/>
          <w:color w:val="000000"/>
          <w:sz w:val="28"/>
          <w:szCs w:val="28"/>
        </w:rPr>
        <w:t>3.</w:t>
      </w:r>
      <w:r w:rsidRPr="00DE3D18">
        <w:rPr>
          <w:rFonts w:eastAsia="Times New Roman" w:cs="Times New Roman"/>
          <w:b/>
          <w:color w:val="000000"/>
          <w:sz w:val="28"/>
          <w:szCs w:val="28"/>
        </w:rPr>
        <w:t>Atbilde</w:t>
      </w:r>
    </w:p>
    <w:p w14:paraId="29E9173A" w14:textId="77777777" w:rsidR="00600D87" w:rsidRDefault="00600D87" w:rsidP="00600D87">
      <w:pPr>
        <w:shd w:val="clear" w:color="auto" w:fill="FFFFFF"/>
        <w:spacing w:after="0" w:line="240" w:lineRule="auto"/>
        <w:jc w:val="both"/>
        <w:textAlignment w:val="baseline"/>
        <w:rPr>
          <w:rFonts w:eastAsia="Times New Roman" w:cs="Times New Roman"/>
          <w:bCs/>
          <w:color w:val="000000"/>
          <w:sz w:val="28"/>
          <w:szCs w:val="28"/>
        </w:rPr>
      </w:pPr>
    </w:p>
    <w:p w14:paraId="666BDB1B" w14:textId="72EDAEC3" w:rsidR="00600D87" w:rsidRDefault="00600D87" w:rsidP="00685DF9">
      <w:pPr>
        <w:shd w:val="clear" w:color="auto" w:fill="FFFFFF"/>
        <w:spacing w:after="0" w:line="240" w:lineRule="auto"/>
        <w:ind w:firstLine="720"/>
        <w:jc w:val="both"/>
        <w:textAlignment w:val="baseline"/>
        <w:rPr>
          <w:rFonts w:eastAsia="Times New Roman" w:cs="Times New Roman"/>
          <w:bCs/>
          <w:color w:val="000000"/>
          <w:sz w:val="28"/>
          <w:szCs w:val="28"/>
        </w:rPr>
      </w:pPr>
      <w:r>
        <w:rPr>
          <w:rFonts w:eastAsia="Times New Roman" w:cs="Times New Roman"/>
          <w:bCs/>
          <w:color w:val="000000"/>
          <w:sz w:val="28"/>
          <w:szCs w:val="28"/>
        </w:rPr>
        <w:t xml:space="preserve">Komisija paskaidro, ka </w:t>
      </w:r>
      <w:r w:rsidR="001A6F24">
        <w:rPr>
          <w:rFonts w:eastAsia="Times New Roman" w:cs="Times New Roman"/>
          <w:bCs/>
          <w:color w:val="000000"/>
          <w:sz w:val="28"/>
          <w:szCs w:val="28"/>
        </w:rPr>
        <w:t>tiks veikti grozījumi.</w:t>
      </w:r>
    </w:p>
    <w:p w14:paraId="385BDBE1" w14:textId="77777777" w:rsidR="00600D87" w:rsidRPr="00DE3D18" w:rsidRDefault="00600D87" w:rsidP="00600D87">
      <w:pPr>
        <w:shd w:val="clear" w:color="auto" w:fill="FFFFFF"/>
        <w:spacing w:after="0" w:line="240" w:lineRule="auto"/>
        <w:jc w:val="both"/>
        <w:textAlignment w:val="baseline"/>
        <w:rPr>
          <w:rFonts w:eastAsia="Times New Roman" w:cs="Times New Roman"/>
          <w:bCs/>
          <w:color w:val="000000"/>
          <w:sz w:val="28"/>
          <w:szCs w:val="28"/>
        </w:rPr>
      </w:pPr>
    </w:p>
    <w:p w14:paraId="4D56558D" w14:textId="77777777" w:rsidR="00600D87" w:rsidRDefault="00600D87" w:rsidP="00600D87">
      <w:pPr>
        <w:shd w:val="clear" w:color="auto" w:fill="FFFFFF"/>
        <w:spacing w:after="0" w:line="240" w:lineRule="auto"/>
        <w:jc w:val="both"/>
        <w:textAlignment w:val="baseline"/>
        <w:rPr>
          <w:rFonts w:eastAsia="Times New Roman" w:cs="Times New Roman"/>
          <w:bCs/>
          <w:color w:val="000000"/>
          <w:sz w:val="28"/>
          <w:szCs w:val="28"/>
        </w:rPr>
      </w:pPr>
    </w:p>
    <w:p w14:paraId="77B57E53" w14:textId="02A79B16" w:rsidR="00600D87" w:rsidRDefault="00600D87" w:rsidP="00600D87">
      <w:pPr>
        <w:shd w:val="clear" w:color="auto" w:fill="FFFFFF"/>
        <w:spacing w:after="0" w:line="240" w:lineRule="auto"/>
        <w:jc w:val="both"/>
        <w:textAlignment w:val="baseline"/>
        <w:rPr>
          <w:rFonts w:eastAsia="Times New Roman" w:cs="Times New Roman"/>
          <w:b/>
          <w:color w:val="000000"/>
          <w:sz w:val="28"/>
          <w:szCs w:val="28"/>
        </w:rPr>
      </w:pPr>
      <w:r w:rsidRPr="00DE3D18">
        <w:rPr>
          <w:rFonts w:eastAsia="Times New Roman" w:cs="Times New Roman"/>
          <w:b/>
          <w:color w:val="000000"/>
          <w:sz w:val="28"/>
          <w:szCs w:val="28"/>
        </w:rPr>
        <w:t>4.Jautājums</w:t>
      </w:r>
    </w:p>
    <w:p w14:paraId="68854290" w14:textId="77777777" w:rsidR="00600D87" w:rsidRPr="00DE3D18" w:rsidRDefault="00600D87" w:rsidP="00600D87">
      <w:pPr>
        <w:shd w:val="clear" w:color="auto" w:fill="FFFFFF"/>
        <w:spacing w:after="0" w:line="240" w:lineRule="auto"/>
        <w:jc w:val="both"/>
        <w:textAlignment w:val="baseline"/>
        <w:rPr>
          <w:rFonts w:eastAsia="Times New Roman" w:cs="Times New Roman"/>
          <w:b/>
          <w:color w:val="000000"/>
          <w:sz w:val="28"/>
          <w:szCs w:val="28"/>
        </w:rPr>
      </w:pPr>
    </w:p>
    <w:p w14:paraId="4526F2F3" w14:textId="69E46C44" w:rsidR="00600D87" w:rsidRDefault="00600D87" w:rsidP="00600D87">
      <w:pPr>
        <w:shd w:val="clear" w:color="auto" w:fill="FFFFFF"/>
        <w:spacing w:after="0" w:line="240" w:lineRule="auto"/>
        <w:jc w:val="both"/>
        <w:textAlignment w:val="baseline"/>
        <w:rPr>
          <w:rFonts w:eastAsia="Times New Roman" w:cs="Times New Roman"/>
          <w:color w:val="000000"/>
          <w:sz w:val="28"/>
          <w:szCs w:val="28"/>
        </w:rPr>
      </w:pPr>
      <w:r>
        <w:rPr>
          <w:rFonts w:eastAsia="Times New Roman" w:cs="Times New Roman"/>
          <w:bCs/>
          <w:color w:val="000000"/>
          <w:sz w:val="28"/>
          <w:szCs w:val="28"/>
        </w:rPr>
        <w:t xml:space="preserve">“ </w:t>
      </w:r>
      <w:r w:rsidR="00E273E3" w:rsidRPr="00E273E3">
        <w:rPr>
          <w:rFonts w:eastAsia="Times New Roman" w:cs="Times New Roman"/>
          <w:bCs/>
          <w:color w:val="000000"/>
          <w:sz w:val="28"/>
          <w:szCs w:val="28"/>
        </w:rPr>
        <w:t>Vēršam uzmanību, ka Līguma projekta 6.20.punkta otrais teikums nav saprotams. Lūdzam to precizēt</w:t>
      </w:r>
      <w:r>
        <w:rPr>
          <w:rFonts w:eastAsia="Times New Roman" w:cs="Times New Roman"/>
          <w:bCs/>
          <w:color w:val="000000"/>
          <w:sz w:val="28"/>
          <w:szCs w:val="28"/>
        </w:rPr>
        <w:t>”</w:t>
      </w:r>
    </w:p>
    <w:p w14:paraId="68C8791A" w14:textId="77777777" w:rsidR="00600D87" w:rsidRDefault="00600D87" w:rsidP="0042486D">
      <w:pPr>
        <w:spacing w:line="278" w:lineRule="auto"/>
        <w:contextualSpacing/>
        <w:jc w:val="both"/>
        <w:rPr>
          <w:b/>
          <w:bCs/>
          <w:sz w:val="28"/>
          <w:szCs w:val="28"/>
        </w:rPr>
      </w:pPr>
    </w:p>
    <w:p w14:paraId="05E74D66" w14:textId="2F04B1E4" w:rsidR="00600D87" w:rsidRDefault="00600D87" w:rsidP="0042486D">
      <w:pPr>
        <w:spacing w:line="278" w:lineRule="auto"/>
        <w:contextualSpacing/>
        <w:jc w:val="both"/>
        <w:rPr>
          <w:b/>
          <w:bCs/>
          <w:sz w:val="28"/>
          <w:szCs w:val="28"/>
        </w:rPr>
      </w:pPr>
      <w:r>
        <w:rPr>
          <w:b/>
          <w:bCs/>
          <w:sz w:val="28"/>
          <w:szCs w:val="28"/>
        </w:rPr>
        <w:t>4.Atbilde</w:t>
      </w:r>
    </w:p>
    <w:p w14:paraId="11ED091F" w14:textId="23566215" w:rsidR="00D0621B" w:rsidRPr="00853DD0" w:rsidRDefault="00600D87" w:rsidP="00D0621B">
      <w:pPr>
        <w:spacing w:line="278" w:lineRule="auto"/>
        <w:contextualSpacing/>
        <w:jc w:val="both"/>
        <w:rPr>
          <w:sz w:val="28"/>
          <w:szCs w:val="28"/>
        </w:rPr>
      </w:pPr>
      <w:r w:rsidRPr="00DE3D18">
        <w:rPr>
          <w:sz w:val="28"/>
          <w:szCs w:val="28"/>
        </w:rPr>
        <w:t xml:space="preserve">Komisija paskaidro, </w:t>
      </w:r>
      <w:r w:rsidRPr="00853DD0">
        <w:rPr>
          <w:sz w:val="28"/>
          <w:szCs w:val="28"/>
        </w:rPr>
        <w:t xml:space="preserve">ka </w:t>
      </w:r>
      <w:r w:rsidR="00D0621B" w:rsidRPr="00853DD0">
        <w:rPr>
          <w:sz w:val="28"/>
          <w:szCs w:val="28"/>
        </w:rPr>
        <w:t>Civillikuma 1718.pantā noteikts, ka ja kādam jācieš līgumsods, tad kreditors var prasīt vai nu tā samaksu, vai līguma izpildīšanu, bet izvēlējies samaksu, viņš vairs nevar pēc tam prasīt līguma izpildīšanu, un otrādi. Savukārt saskaņā ar Civillikuma 1720.pantā noteikto, kreditors var prasīt kā līgumsodu, tā arī līguma izpildīšanu:</w:t>
      </w:r>
    </w:p>
    <w:p w14:paraId="4C3EB93B" w14:textId="77777777" w:rsidR="00D0621B" w:rsidRPr="00853DD0" w:rsidRDefault="00D0621B" w:rsidP="00D0621B">
      <w:pPr>
        <w:spacing w:line="278" w:lineRule="auto"/>
        <w:contextualSpacing/>
        <w:jc w:val="both"/>
        <w:rPr>
          <w:sz w:val="28"/>
          <w:szCs w:val="28"/>
        </w:rPr>
      </w:pPr>
      <w:r w:rsidRPr="00853DD0">
        <w:rPr>
          <w:sz w:val="28"/>
          <w:szCs w:val="28"/>
        </w:rPr>
        <w:t>1) ja tieši tā bijis norunāts;</w:t>
      </w:r>
    </w:p>
    <w:p w14:paraId="464FDCC1" w14:textId="5C5525A3" w:rsidR="00600D87" w:rsidRPr="00853DD0" w:rsidRDefault="00D0621B" w:rsidP="0042486D">
      <w:pPr>
        <w:spacing w:line="278" w:lineRule="auto"/>
        <w:contextualSpacing/>
        <w:jc w:val="both"/>
        <w:rPr>
          <w:sz w:val="28"/>
          <w:szCs w:val="28"/>
        </w:rPr>
      </w:pPr>
      <w:r w:rsidRPr="00853DD0">
        <w:rPr>
          <w:sz w:val="28"/>
          <w:szCs w:val="28"/>
        </w:rPr>
        <w:t>2) ja līgumsods bijis norunāts ne tik daudz par neizpildīšanu vispār, kā par neizpildīšanu īstā laikā.</w:t>
      </w:r>
    </w:p>
    <w:p w14:paraId="60754C44" w14:textId="58BBED78" w:rsidR="00D0621B" w:rsidRDefault="00D0621B" w:rsidP="00D0621B">
      <w:pPr>
        <w:spacing w:line="278" w:lineRule="auto"/>
        <w:contextualSpacing/>
        <w:jc w:val="both"/>
        <w:rPr>
          <w:sz w:val="28"/>
          <w:szCs w:val="28"/>
        </w:rPr>
      </w:pPr>
      <w:r w:rsidRPr="00853DD0">
        <w:rPr>
          <w:sz w:val="28"/>
          <w:szCs w:val="28"/>
        </w:rPr>
        <w:t xml:space="preserve">Līguma 6.20.punkts </w:t>
      </w:r>
      <w:r w:rsidR="00256006" w:rsidRPr="00853DD0">
        <w:rPr>
          <w:sz w:val="28"/>
          <w:szCs w:val="28"/>
        </w:rPr>
        <w:t>– “6.20.</w:t>
      </w:r>
      <w:r w:rsidR="00256006" w:rsidRPr="00853DD0">
        <w:rPr>
          <w:sz w:val="28"/>
          <w:szCs w:val="28"/>
        </w:rPr>
        <w:tab/>
        <w:t xml:space="preserve">Līgumsoda samaksa neatbrīvo Izpildītāju no pārējo Līguma saistību izpildes” </w:t>
      </w:r>
      <w:r w:rsidRPr="00853DD0">
        <w:rPr>
          <w:sz w:val="28"/>
          <w:szCs w:val="28"/>
        </w:rPr>
        <w:t>paredz, ka, ja Izpildītājs (persona, kas izpilda līguma saistības) samaksā līgumsodu par kādu līguma pārkāpumu, tas neatbrīvo viņu no pienākuma izpildīt pārējās līguma saistības. Juridiski tas nozīmē, ka līgumsoda samaksa ir tikai viens no līguma pārkāpuma seku novēršanas veidiem, bet tā neanulē citas saistības, kas izriet no līguma. Piemēram, ja līgumā ir noteikts, ka Izpildītājam ir jāveic konkrēti darbi vai jānodrošina pakalpojumi, tad pat pēc līgumsoda samaksas viņam joprojām ir pienākums izpildīt šos darbus vai pakalpojumus.</w:t>
      </w:r>
    </w:p>
    <w:p w14:paraId="0F366D54" w14:textId="77777777" w:rsidR="00E273E3" w:rsidRDefault="00E273E3" w:rsidP="0042486D">
      <w:pPr>
        <w:spacing w:line="278" w:lineRule="auto"/>
        <w:contextualSpacing/>
        <w:jc w:val="both"/>
        <w:rPr>
          <w:sz w:val="28"/>
          <w:szCs w:val="28"/>
        </w:rPr>
      </w:pPr>
    </w:p>
    <w:p w14:paraId="4E6A609D" w14:textId="1952C1F2" w:rsidR="00E273E3" w:rsidRDefault="00E273E3" w:rsidP="0042486D">
      <w:pPr>
        <w:spacing w:line="278" w:lineRule="auto"/>
        <w:contextualSpacing/>
        <w:jc w:val="both"/>
        <w:rPr>
          <w:b/>
          <w:bCs/>
          <w:sz w:val="28"/>
          <w:szCs w:val="28"/>
        </w:rPr>
      </w:pPr>
      <w:r w:rsidRPr="005D5EFC">
        <w:rPr>
          <w:b/>
          <w:bCs/>
          <w:sz w:val="28"/>
          <w:szCs w:val="28"/>
        </w:rPr>
        <w:t>5. Jautājums</w:t>
      </w:r>
    </w:p>
    <w:p w14:paraId="627DB3F2" w14:textId="5CBDB368" w:rsidR="00E273E3" w:rsidRPr="005D5EFC" w:rsidRDefault="00E273E3" w:rsidP="00E273E3">
      <w:pPr>
        <w:spacing w:line="278" w:lineRule="auto"/>
        <w:contextualSpacing/>
        <w:jc w:val="both"/>
        <w:rPr>
          <w:sz w:val="28"/>
          <w:szCs w:val="28"/>
        </w:rPr>
      </w:pPr>
      <w:r w:rsidRPr="005D5EFC">
        <w:rPr>
          <w:sz w:val="28"/>
          <w:szCs w:val="28"/>
        </w:rPr>
        <w:t xml:space="preserve">“Vēršam uzmanību, ka Līguma projekta 7.nodaļā ieviesusies kļūda numerācijā un nākamais punkts pēc “7.3.” ir “6.5.”. Ņemot vērā minēto, labojamas vairākas atsauces uz līguma punktiem, jo īpaši, ja Līguma projektā norādīta atsauce, sākot ar 6.nodaļas punktiem. Tāpat vēršam uzmanību, ka Līguma projekta 2.8.3. un 2.8.4.punktos dota kļūdaina atsauce uz 5.2.punktu, lai gan pušu atbildība noteikta </w:t>
      </w:r>
      <w:r w:rsidRPr="005D5EFC">
        <w:rPr>
          <w:sz w:val="28"/>
          <w:szCs w:val="28"/>
        </w:rPr>
        <w:lastRenderedPageBreak/>
        <w:t xml:space="preserve">Līguma projekta 6.nodaļā, Līguma projekta 3.23.punktā lietota neatbilstoša atsauce uz 3.23.punktu. Tāpat konstatējamas neprecīzas atsauces uz Līguma pielikumiem, piemēram, Līguma projekta 3.24.punktā atsauce uz 9.pielikumu jālabo uz 10.pielikumu, Līguma projekta 6.11.punktā atsauce uz Līguma 11.pielikumu jālabo uz 10.pielikumu. Atzīmējam, ka arī Līguma projekta 5.8.punktā lietotā atsauce uz 4.1.punktu nav korekta, Līguma projekta 5.9.punktā lietota neatbilstoša atsauce uz 4.4.6.punktu un 6.21.punktā lietotā atsauce uz 5.20.punktu, savukārt Līguma projekta 6.6.4.punkta atsauce uz 9.8.punktu labojama uz 9.6.punktu u.c. </w:t>
      </w:r>
    </w:p>
    <w:p w14:paraId="072EF9CF" w14:textId="458F5587" w:rsidR="00E273E3" w:rsidRDefault="00E273E3" w:rsidP="00E273E3">
      <w:pPr>
        <w:spacing w:line="278" w:lineRule="auto"/>
        <w:contextualSpacing/>
        <w:jc w:val="both"/>
        <w:rPr>
          <w:sz w:val="28"/>
          <w:szCs w:val="28"/>
        </w:rPr>
      </w:pPr>
      <w:r w:rsidRPr="005D5EFC">
        <w:rPr>
          <w:sz w:val="28"/>
          <w:szCs w:val="28"/>
        </w:rPr>
        <w:t>Lūdzam precizēt Līguma projektā lietotās norādes, lai izvairītos no pārpratumiem Līguma izpildes laikā.”</w:t>
      </w:r>
    </w:p>
    <w:p w14:paraId="44D8D506" w14:textId="77777777" w:rsidR="00E273E3" w:rsidRDefault="00E273E3" w:rsidP="00E273E3">
      <w:pPr>
        <w:spacing w:line="278" w:lineRule="auto"/>
        <w:contextualSpacing/>
        <w:jc w:val="both"/>
        <w:rPr>
          <w:sz w:val="28"/>
          <w:szCs w:val="28"/>
        </w:rPr>
      </w:pPr>
    </w:p>
    <w:p w14:paraId="0174F9E3" w14:textId="4674154F" w:rsidR="00E273E3" w:rsidRDefault="00E273E3" w:rsidP="00E273E3">
      <w:pPr>
        <w:spacing w:line="278" w:lineRule="auto"/>
        <w:contextualSpacing/>
        <w:jc w:val="both"/>
        <w:rPr>
          <w:b/>
          <w:bCs/>
          <w:sz w:val="28"/>
          <w:szCs w:val="28"/>
        </w:rPr>
      </w:pPr>
      <w:r w:rsidRPr="005D5EFC">
        <w:rPr>
          <w:b/>
          <w:bCs/>
          <w:sz w:val="28"/>
          <w:szCs w:val="28"/>
        </w:rPr>
        <w:t>5.Atbilde</w:t>
      </w:r>
    </w:p>
    <w:p w14:paraId="65FF20E2" w14:textId="24C28637" w:rsidR="00E273E3" w:rsidRPr="00E273E3" w:rsidRDefault="00E273E3" w:rsidP="00E273E3">
      <w:pPr>
        <w:spacing w:line="278" w:lineRule="auto"/>
        <w:contextualSpacing/>
        <w:jc w:val="both"/>
        <w:rPr>
          <w:sz w:val="28"/>
          <w:szCs w:val="28"/>
        </w:rPr>
      </w:pPr>
      <w:r w:rsidRPr="005D5EFC">
        <w:rPr>
          <w:sz w:val="28"/>
          <w:szCs w:val="28"/>
        </w:rPr>
        <w:t xml:space="preserve">Komisija paskaidro, ka tehnisku iemeslu dēļ </w:t>
      </w:r>
      <w:r w:rsidR="00C9144B">
        <w:rPr>
          <w:sz w:val="28"/>
          <w:szCs w:val="28"/>
        </w:rPr>
        <w:t xml:space="preserve">Līguma projektā </w:t>
      </w:r>
      <w:r w:rsidRPr="005D5EFC">
        <w:rPr>
          <w:sz w:val="28"/>
          <w:szCs w:val="28"/>
        </w:rPr>
        <w:t>atsauces</w:t>
      </w:r>
      <w:r w:rsidR="00C9144B">
        <w:rPr>
          <w:sz w:val="28"/>
          <w:szCs w:val="28"/>
        </w:rPr>
        <w:t xml:space="preserve"> </w:t>
      </w:r>
      <w:r w:rsidRPr="005D5EFC">
        <w:rPr>
          <w:sz w:val="28"/>
          <w:szCs w:val="28"/>
        </w:rPr>
        <w:t xml:space="preserve"> noteiktas nekorekti. Tiks veikti precizējumi Līguma projektā</w:t>
      </w:r>
      <w:r w:rsidR="00C9144B">
        <w:rPr>
          <w:sz w:val="28"/>
          <w:szCs w:val="28"/>
        </w:rPr>
        <w:t>.</w:t>
      </w:r>
      <w:r w:rsidRPr="005D5EFC">
        <w:rPr>
          <w:sz w:val="28"/>
          <w:szCs w:val="28"/>
        </w:rPr>
        <w:t xml:space="preserve"> </w:t>
      </w:r>
    </w:p>
    <w:sectPr w:rsidR="00E273E3" w:rsidRPr="00E273E3" w:rsidSect="009031C2">
      <w:pgSz w:w="11906" w:h="16838"/>
      <w:pgMar w:top="1304" w:right="851" w:bottom="1440" w:left="1797" w:header="720" w:footer="720"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useo Sans 300">
    <w:altName w:val="Times New Roman"/>
    <w:panose1 w:val="00000000000000000000"/>
    <w:charset w:val="00"/>
    <w:family w:val="modern"/>
    <w:notTrueType/>
    <w:pitch w:val="variable"/>
    <w:sig w:usb0="00000001" w:usb1="4000004A" w:usb2="00000000" w:usb3="00000000" w:csb0="00000093"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33E5"/>
    <w:multiLevelType w:val="hybridMultilevel"/>
    <w:tmpl w:val="D564D3F2"/>
    <w:lvl w:ilvl="0" w:tplc="C166155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00665"/>
    <w:multiLevelType w:val="hybridMultilevel"/>
    <w:tmpl w:val="E7240E8C"/>
    <w:lvl w:ilvl="0" w:tplc="73528966">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207DD"/>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3F6AB1"/>
    <w:multiLevelType w:val="hybridMultilevel"/>
    <w:tmpl w:val="2110BA04"/>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4" w15:restartNumberingAfterBreak="0">
    <w:nsid w:val="10AC3F3C"/>
    <w:multiLevelType w:val="hybridMultilevel"/>
    <w:tmpl w:val="69EE3132"/>
    <w:lvl w:ilvl="0" w:tplc="7A22F292">
      <w:start w:val="1"/>
      <w:numFmt w:val="decimal"/>
      <w:lvlText w:val="%1."/>
      <w:lvlJc w:val="left"/>
      <w:pPr>
        <w:ind w:left="720" w:hanging="360"/>
      </w:pPr>
      <w:rPr>
        <w:rFonts w:ascii="Times New Roman" w:hAnsi="Times New Roman" w:hint="default"/>
        <w:b/>
        <w:sz w:val="28"/>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21C6493"/>
    <w:multiLevelType w:val="hybridMultilevel"/>
    <w:tmpl w:val="A2F41D3C"/>
    <w:lvl w:ilvl="0" w:tplc="08D4E684">
      <w:start w:val="1"/>
      <w:numFmt w:val="decimal"/>
      <w:lvlText w:val="%1."/>
      <w:lvlJc w:val="left"/>
      <w:pPr>
        <w:ind w:left="644" w:hanging="360"/>
      </w:pPr>
      <w:rPr>
        <w:rFonts w:cs="Times New Roman" w:hint="default"/>
        <w:b/>
        <w:bCs w:val="0"/>
      </w:rPr>
    </w:lvl>
    <w:lvl w:ilvl="1" w:tplc="04260019" w:tentative="1">
      <w:start w:val="1"/>
      <w:numFmt w:val="lowerLetter"/>
      <w:lvlText w:val="%2."/>
      <w:lvlJc w:val="left"/>
      <w:pPr>
        <w:ind w:left="1364" w:hanging="360"/>
      </w:p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6" w15:restartNumberingAfterBreak="0">
    <w:nsid w:val="153432AB"/>
    <w:multiLevelType w:val="hybridMultilevel"/>
    <w:tmpl w:val="2BB06836"/>
    <w:lvl w:ilvl="0" w:tplc="0D862AA4">
      <w:start w:val="12"/>
      <w:numFmt w:val="bullet"/>
      <w:lvlText w:val="-"/>
      <w:lvlJc w:val="left"/>
      <w:pPr>
        <w:ind w:left="360" w:hanging="360"/>
      </w:pPr>
      <w:rPr>
        <w:rFonts w:ascii="Segoe UI" w:eastAsiaTheme="minorEastAsia" w:hAnsi="Segoe UI" w:cs="Segoe UI"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7" w15:restartNumberingAfterBreak="0">
    <w:nsid w:val="19EB0077"/>
    <w:multiLevelType w:val="hybridMultilevel"/>
    <w:tmpl w:val="B2121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00901"/>
    <w:multiLevelType w:val="hybridMultilevel"/>
    <w:tmpl w:val="7B2843E6"/>
    <w:lvl w:ilvl="0" w:tplc="06A68E24">
      <w:start w:val="2022"/>
      <w:numFmt w:val="bullet"/>
      <w:lvlText w:val="-"/>
      <w:lvlJc w:val="left"/>
      <w:pPr>
        <w:ind w:left="644" w:hanging="360"/>
      </w:pPr>
      <w:rPr>
        <w:rFonts w:ascii="Times New Roman" w:eastAsiaTheme="minorHAnsi" w:hAnsi="Times New Roman" w:cs="Times New Roman" w:hint="default"/>
      </w:rPr>
    </w:lvl>
    <w:lvl w:ilvl="1" w:tplc="04260003" w:tentative="1">
      <w:start w:val="1"/>
      <w:numFmt w:val="bullet"/>
      <w:lvlText w:val="o"/>
      <w:lvlJc w:val="left"/>
      <w:pPr>
        <w:ind w:left="1364" w:hanging="360"/>
      </w:pPr>
      <w:rPr>
        <w:rFonts w:ascii="Courier New" w:hAnsi="Courier New" w:cs="Courier New" w:hint="default"/>
      </w:rPr>
    </w:lvl>
    <w:lvl w:ilvl="2" w:tplc="04260005" w:tentative="1">
      <w:start w:val="1"/>
      <w:numFmt w:val="bullet"/>
      <w:lvlText w:val=""/>
      <w:lvlJc w:val="left"/>
      <w:pPr>
        <w:ind w:left="2084" w:hanging="360"/>
      </w:pPr>
      <w:rPr>
        <w:rFonts w:ascii="Wingdings" w:hAnsi="Wingdings" w:hint="default"/>
      </w:rPr>
    </w:lvl>
    <w:lvl w:ilvl="3" w:tplc="04260001" w:tentative="1">
      <w:start w:val="1"/>
      <w:numFmt w:val="bullet"/>
      <w:lvlText w:val=""/>
      <w:lvlJc w:val="left"/>
      <w:pPr>
        <w:ind w:left="2804" w:hanging="360"/>
      </w:pPr>
      <w:rPr>
        <w:rFonts w:ascii="Symbol" w:hAnsi="Symbol" w:hint="default"/>
      </w:rPr>
    </w:lvl>
    <w:lvl w:ilvl="4" w:tplc="04260003" w:tentative="1">
      <w:start w:val="1"/>
      <w:numFmt w:val="bullet"/>
      <w:lvlText w:val="o"/>
      <w:lvlJc w:val="left"/>
      <w:pPr>
        <w:ind w:left="3524" w:hanging="360"/>
      </w:pPr>
      <w:rPr>
        <w:rFonts w:ascii="Courier New" w:hAnsi="Courier New" w:cs="Courier New" w:hint="default"/>
      </w:rPr>
    </w:lvl>
    <w:lvl w:ilvl="5" w:tplc="04260005" w:tentative="1">
      <w:start w:val="1"/>
      <w:numFmt w:val="bullet"/>
      <w:lvlText w:val=""/>
      <w:lvlJc w:val="left"/>
      <w:pPr>
        <w:ind w:left="4244" w:hanging="360"/>
      </w:pPr>
      <w:rPr>
        <w:rFonts w:ascii="Wingdings" w:hAnsi="Wingdings" w:hint="default"/>
      </w:rPr>
    </w:lvl>
    <w:lvl w:ilvl="6" w:tplc="04260001" w:tentative="1">
      <w:start w:val="1"/>
      <w:numFmt w:val="bullet"/>
      <w:lvlText w:val=""/>
      <w:lvlJc w:val="left"/>
      <w:pPr>
        <w:ind w:left="4964" w:hanging="360"/>
      </w:pPr>
      <w:rPr>
        <w:rFonts w:ascii="Symbol" w:hAnsi="Symbol" w:hint="default"/>
      </w:rPr>
    </w:lvl>
    <w:lvl w:ilvl="7" w:tplc="04260003" w:tentative="1">
      <w:start w:val="1"/>
      <w:numFmt w:val="bullet"/>
      <w:lvlText w:val="o"/>
      <w:lvlJc w:val="left"/>
      <w:pPr>
        <w:ind w:left="5684" w:hanging="360"/>
      </w:pPr>
      <w:rPr>
        <w:rFonts w:ascii="Courier New" w:hAnsi="Courier New" w:cs="Courier New" w:hint="default"/>
      </w:rPr>
    </w:lvl>
    <w:lvl w:ilvl="8" w:tplc="04260005" w:tentative="1">
      <w:start w:val="1"/>
      <w:numFmt w:val="bullet"/>
      <w:lvlText w:val=""/>
      <w:lvlJc w:val="left"/>
      <w:pPr>
        <w:ind w:left="6404" w:hanging="360"/>
      </w:pPr>
      <w:rPr>
        <w:rFonts w:ascii="Wingdings" w:hAnsi="Wingdings" w:hint="default"/>
      </w:rPr>
    </w:lvl>
  </w:abstractNum>
  <w:abstractNum w:abstractNumId="9" w15:restartNumberingAfterBreak="0">
    <w:nsid w:val="22E56437"/>
    <w:multiLevelType w:val="hybridMultilevel"/>
    <w:tmpl w:val="D8C80C6A"/>
    <w:lvl w:ilvl="0" w:tplc="0426000F">
      <w:start w:val="1"/>
      <w:numFmt w:val="decimal"/>
      <w:lvlText w:val="%1."/>
      <w:lvlJc w:val="left"/>
      <w:pPr>
        <w:ind w:left="928" w:hanging="360"/>
      </w:pPr>
    </w:lvl>
    <w:lvl w:ilvl="1" w:tplc="04260019" w:tentative="1">
      <w:start w:val="1"/>
      <w:numFmt w:val="lowerLetter"/>
      <w:lvlText w:val="%2."/>
      <w:lvlJc w:val="left"/>
      <w:pPr>
        <w:ind w:left="1648" w:hanging="360"/>
      </w:pPr>
    </w:lvl>
    <w:lvl w:ilvl="2" w:tplc="0426001B" w:tentative="1">
      <w:start w:val="1"/>
      <w:numFmt w:val="lowerRoman"/>
      <w:lvlText w:val="%3."/>
      <w:lvlJc w:val="right"/>
      <w:pPr>
        <w:ind w:left="2368" w:hanging="180"/>
      </w:pPr>
    </w:lvl>
    <w:lvl w:ilvl="3" w:tplc="0426000F" w:tentative="1">
      <w:start w:val="1"/>
      <w:numFmt w:val="decimal"/>
      <w:lvlText w:val="%4."/>
      <w:lvlJc w:val="left"/>
      <w:pPr>
        <w:ind w:left="3088" w:hanging="360"/>
      </w:pPr>
    </w:lvl>
    <w:lvl w:ilvl="4" w:tplc="04260019" w:tentative="1">
      <w:start w:val="1"/>
      <w:numFmt w:val="lowerLetter"/>
      <w:lvlText w:val="%5."/>
      <w:lvlJc w:val="left"/>
      <w:pPr>
        <w:ind w:left="3808" w:hanging="360"/>
      </w:pPr>
    </w:lvl>
    <w:lvl w:ilvl="5" w:tplc="0426001B" w:tentative="1">
      <w:start w:val="1"/>
      <w:numFmt w:val="lowerRoman"/>
      <w:lvlText w:val="%6."/>
      <w:lvlJc w:val="right"/>
      <w:pPr>
        <w:ind w:left="4528" w:hanging="180"/>
      </w:pPr>
    </w:lvl>
    <w:lvl w:ilvl="6" w:tplc="0426000F" w:tentative="1">
      <w:start w:val="1"/>
      <w:numFmt w:val="decimal"/>
      <w:lvlText w:val="%7."/>
      <w:lvlJc w:val="left"/>
      <w:pPr>
        <w:ind w:left="5248" w:hanging="360"/>
      </w:pPr>
    </w:lvl>
    <w:lvl w:ilvl="7" w:tplc="04260019" w:tentative="1">
      <w:start w:val="1"/>
      <w:numFmt w:val="lowerLetter"/>
      <w:lvlText w:val="%8."/>
      <w:lvlJc w:val="left"/>
      <w:pPr>
        <w:ind w:left="5968" w:hanging="360"/>
      </w:pPr>
    </w:lvl>
    <w:lvl w:ilvl="8" w:tplc="0426001B" w:tentative="1">
      <w:start w:val="1"/>
      <w:numFmt w:val="lowerRoman"/>
      <w:lvlText w:val="%9."/>
      <w:lvlJc w:val="right"/>
      <w:pPr>
        <w:ind w:left="6688" w:hanging="180"/>
      </w:pPr>
    </w:lvl>
  </w:abstractNum>
  <w:abstractNum w:abstractNumId="10" w15:restartNumberingAfterBreak="0">
    <w:nsid w:val="26C17C3F"/>
    <w:multiLevelType w:val="hybridMultilevel"/>
    <w:tmpl w:val="46A6A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A509D8"/>
    <w:multiLevelType w:val="multilevel"/>
    <w:tmpl w:val="ABDED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2C3A33"/>
    <w:multiLevelType w:val="multilevel"/>
    <w:tmpl w:val="BAEA49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CB0D2C"/>
    <w:multiLevelType w:val="hybridMultilevel"/>
    <w:tmpl w:val="F5D225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0A5C21"/>
    <w:multiLevelType w:val="hybridMultilevel"/>
    <w:tmpl w:val="EAE0154E"/>
    <w:lvl w:ilvl="0" w:tplc="0426000F">
      <w:start w:val="1"/>
      <w:numFmt w:val="decimal"/>
      <w:lvlText w:val="%1."/>
      <w:lvlJc w:val="left"/>
      <w:pPr>
        <w:ind w:left="1211" w:hanging="360"/>
      </w:pPr>
      <w:rPr>
        <w:rFonts w:cs="Times New Roman"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2D1F415D"/>
    <w:multiLevelType w:val="hybridMultilevel"/>
    <w:tmpl w:val="C6FE9C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2E24687"/>
    <w:multiLevelType w:val="hybridMultilevel"/>
    <w:tmpl w:val="F16A114E"/>
    <w:lvl w:ilvl="0" w:tplc="04260001">
      <w:start w:val="1"/>
      <w:numFmt w:val="bullet"/>
      <w:lvlText w:val=""/>
      <w:lvlJc w:val="left"/>
      <w:pPr>
        <w:ind w:left="502" w:hanging="360"/>
      </w:pPr>
      <w:rPr>
        <w:rFonts w:ascii="Symbol" w:hAnsi="Symbol" w:hint="default"/>
      </w:rPr>
    </w:lvl>
    <w:lvl w:ilvl="1" w:tplc="04260003" w:tentative="1">
      <w:start w:val="1"/>
      <w:numFmt w:val="bullet"/>
      <w:lvlText w:val="o"/>
      <w:lvlJc w:val="left"/>
      <w:pPr>
        <w:ind w:left="1222" w:hanging="360"/>
      </w:pPr>
      <w:rPr>
        <w:rFonts w:ascii="Courier New" w:hAnsi="Courier New" w:cs="Courier New" w:hint="default"/>
      </w:rPr>
    </w:lvl>
    <w:lvl w:ilvl="2" w:tplc="04260005" w:tentative="1">
      <w:start w:val="1"/>
      <w:numFmt w:val="bullet"/>
      <w:lvlText w:val=""/>
      <w:lvlJc w:val="left"/>
      <w:pPr>
        <w:ind w:left="1942" w:hanging="360"/>
      </w:pPr>
      <w:rPr>
        <w:rFonts w:ascii="Wingdings" w:hAnsi="Wingdings" w:hint="default"/>
      </w:rPr>
    </w:lvl>
    <w:lvl w:ilvl="3" w:tplc="04260001" w:tentative="1">
      <w:start w:val="1"/>
      <w:numFmt w:val="bullet"/>
      <w:lvlText w:val=""/>
      <w:lvlJc w:val="left"/>
      <w:pPr>
        <w:ind w:left="2662" w:hanging="360"/>
      </w:pPr>
      <w:rPr>
        <w:rFonts w:ascii="Symbol" w:hAnsi="Symbol" w:hint="default"/>
      </w:rPr>
    </w:lvl>
    <w:lvl w:ilvl="4" w:tplc="04260003" w:tentative="1">
      <w:start w:val="1"/>
      <w:numFmt w:val="bullet"/>
      <w:lvlText w:val="o"/>
      <w:lvlJc w:val="left"/>
      <w:pPr>
        <w:ind w:left="3382" w:hanging="360"/>
      </w:pPr>
      <w:rPr>
        <w:rFonts w:ascii="Courier New" w:hAnsi="Courier New" w:cs="Courier New" w:hint="default"/>
      </w:rPr>
    </w:lvl>
    <w:lvl w:ilvl="5" w:tplc="04260005" w:tentative="1">
      <w:start w:val="1"/>
      <w:numFmt w:val="bullet"/>
      <w:lvlText w:val=""/>
      <w:lvlJc w:val="left"/>
      <w:pPr>
        <w:ind w:left="4102" w:hanging="360"/>
      </w:pPr>
      <w:rPr>
        <w:rFonts w:ascii="Wingdings" w:hAnsi="Wingdings" w:hint="default"/>
      </w:rPr>
    </w:lvl>
    <w:lvl w:ilvl="6" w:tplc="04260001" w:tentative="1">
      <w:start w:val="1"/>
      <w:numFmt w:val="bullet"/>
      <w:lvlText w:val=""/>
      <w:lvlJc w:val="left"/>
      <w:pPr>
        <w:ind w:left="4822" w:hanging="360"/>
      </w:pPr>
      <w:rPr>
        <w:rFonts w:ascii="Symbol" w:hAnsi="Symbol" w:hint="default"/>
      </w:rPr>
    </w:lvl>
    <w:lvl w:ilvl="7" w:tplc="04260003" w:tentative="1">
      <w:start w:val="1"/>
      <w:numFmt w:val="bullet"/>
      <w:lvlText w:val="o"/>
      <w:lvlJc w:val="left"/>
      <w:pPr>
        <w:ind w:left="5542" w:hanging="360"/>
      </w:pPr>
      <w:rPr>
        <w:rFonts w:ascii="Courier New" w:hAnsi="Courier New" w:cs="Courier New" w:hint="default"/>
      </w:rPr>
    </w:lvl>
    <w:lvl w:ilvl="8" w:tplc="04260005" w:tentative="1">
      <w:start w:val="1"/>
      <w:numFmt w:val="bullet"/>
      <w:lvlText w:val=""/>
      <w:lvlJc w:val="left"/>
      <w:pPr>
        <w:ind w:left="6262" w:hanging="360"/>
      </w:pPr>
      <w:rPr>
        <w:rFonts w:ascii="Wingdings" w:hAnsi="Wingdings" w:hint="default"/>
      </w:rPr>
    </w:lvl>
  </w:abstractNum>
  <w:abstractNum w:abstractNumId="17" w15:restartNumberingAfterBreak="0">
    <w:nsid w:val="33D10CAC"/>
    <w:multiLevelType w:val="hybridMultilevel"/>
    <w:tmpl w:val="8FA4F8B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3A481CB0"/>
    <w:multiLevelType w:val="hybridMultilevel"/>
    <w:tmpl w:val="27F8C170"/>
    <w:lvl w:ilvl="0" w:tplc="3B78ED52">
      <w:start w:val="1"/>
      <w:numFmt w:val="decimal"/>
      <w:lvlText w:val="%1."/>
      <w:lvlJc w:val="left"/>
      <w:pPr>
        <w:ind w:left="1070" w:hanging="360"/>
      </w:pPr>
      <w:rPr>
        <w:rFonts w:ascii="Times New Roman" w:hAnsi="Times New Roman" w:hint="default"/>
        <w:b/>
        <w:sz w:val="28"/>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0AF405D"/>
    <w:multiLevelType w:val="hybridMultilevel"/>
    <w:tmpl w:val="5E3CAD02"/>
    <w:lvl w:ilvl="0" w:tplc="F990A466">
      <w:start w:val="1"/>
      <w:numFmt w:val="decimal"/>
      <w:lvlText w:val="%1."/>
      <w:lvlJc w:val="left"/>
      <w:pPr>
        <w:ind w:left="360" w:hanging="360"/>
      </w:pPr>
      <w:rPr>
        <w:rFonts w:hint="default"/>
        <w:b/>
      </w:rPr>
    </w:lvl>
    <w:lvl w:ilvl="1" w:tplc="04260019" w:tentative="1">
      <w:start w:val="1"/>
      <w:numFmt w:val="lowerLetter"/>
      <w:lvlText w:val="%2."/>
      <w:lvlJc w:val="left"/>
      <w:pPr>
        <w:ind w:left="1364" w:hanging="360"/>
      </w:p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20" w15:restartNumberingAfterBreak="0">
    <w:nsid w:val="44AD6BB3"/>
    <w:multiLevelType w:val="hybridMultilevel"/>
    <w:tmpl w:val="7F123B0A"/>
    <w:lvl w:ilvl="0" w:tplc="0426000F">
      <w:start w:val="4"/>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45AE6612"/>
    <w:multiLevelType w:val="hybridMultilevel"/>
    <w:tmpl w:val="C29E9FA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4F150E26"/>
    <w:multiLevelType w:val="hybridMultilevel"/>
    <w:tmpl w:val="1910EB44"/>
    <w:lvl w:ilvl="0" w:tplc="3D44A57C">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6D4881"/>
    <w:multiLevelType w:val="hybridMultilevel"/>
    <w:tmpl w:val="107E0BD4"/>
    <w:lvl w:ilvl="0" w:tplc="1268922C">
      <w:start w:val="1"/>
      <w:numFmt w:val="decimal"/>
      <w:lvlText w:val="%1."/>
      <w:lvlJc w:val="left"/>
      <w:pPr>
        <w:ind w:left="644" w:hanging="360"/>
      </w:pPr>
      <w:rPr>
        <w:rFonts w:hint="default"/>
        <w:b/>
      </w:rPr>
    </w:lvl>
    <w:lvl w:ilvl="1" w:tplc="04260019" w:tentative="1">
      <w:start w:val="1"/>
      <w:numFmt w:val="lowerLetter"/>
      <w:lvlText w:val="%2."/>
      <w:lvlJc w:val="left"/>
      <w:pPr>
        <w:ind w:left="1364" w:hanging="360"/>
      </w:p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24" w15:restartNumberingAfterBreak="0">
    <w:nsid w:val="52FF44EB"/>
    <w:multiLevelType w:val="hybridMultilevel"/>
    <w:tmpl w:val="8A0C980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54DC487B"/>
    <w:multiLevelType w:val="hybridMultilevel"/>
    <w:tmpl w:val="C9381C6C"/>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6" w15:restartNumberingAfterBreak="0">
    <w:nsid w:val="558C2588"/>
    <w:multiLevelType w:val="multilevel"/>
    <w:tmpl w:val="1ACA1DCA"/>
    <w:lvl w:ilvl="0">
      <w:start w:val="1"/>
      <w:numFmt w:val="bullet"/>
      <w:pStyle w:val="CCBullet"/>
      <w:lvlText w:val=""/>
      <w:lvlJc w:val="left"/>
      <w:pPr>
        <w:ind w:left="810" w:hanging="360"/>
      </w:pPr>
      <w:rPr>
        <w:rFonts w:ascii="Wingdings" w:hAnsi="Wingdings" w:hint="default"/>
        <w:b/>
        <w:i w:val="0"/>
        <w:color w:val="808080" w:themeColor="background1" w:themeShade="80"/>
        <w:sz w:val="28"/>
        <w:szCs w:val="16"/>
      </w:rPr>
    </w:lvl>
    <w:lvl w:ilvl="1">
      <w:start w:val="1"/>
      <w:numFmt w:val="bullet"/>
      <w:lvlText w:val="□"/>
      <w:lvlJc w:val="left"/>
      <w:pPr>
        <w:ind w:left="1440" w:hanging="360"/>
      </w:pPr>
      <w:rPr>
        <w:rFonts w:ascii="Tahoma" w:hAnsi="Tahoma" w:hint="default"/>
        <w:color w:val="7F7F7F" w:themeColor="text1" w:themeTint="80"/>
      </w:rPr>
    </w:lvl>
    <w:lvl w:ilvl="2">
      <w:start w:val="1"/>
      <w:numFmt w:val="bullet"/>
      <w:lvlText w:val=""/>
      <w:lvlJc w:val="left"/>
      <w:pPr>
        <w:ind w:left="2160" w:hanging="360"/>
      </w:pPr>
      <w:rPr>
        <w:rFonts w:ascii="Wingdings" w:hAnsi="Wingdings" w:hint="default"/>
        <w:color w:val="7F7F7F" w:themeColor="text1" w:themeTint="8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3E25AE"/>
    <w:multiLevelType w:val="hybridMultilevel"/>
    <w:tmpl w:val="C6FE9C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01B3950"/>
    <w:multiLevelType w:val="hybridMultilevel"/>
    <w:tmpl w:val="DD62BCD4"/>
    <w:lvl w:ilvl="0" w:tplc="E6EEC3F2">
      <w:start w:val="2"/>
      <w:numFmt w:val="bullet"/>
      <w:lvlText w:val="-"/>
      <w:lvlJc w:val="left"/>
      <w:pPr>
        <w:ind w:left="502" w:hanging="360"/>
      </w:pPr>
      <w:rPr>
        <w:rFonts w:ascii="Times New Roman" w:eastAsiaTheme="minorHAnsi" w:hAnsi="Times New Roman" w:cs="Times New Roman" w:hint="default"/>
      </w:rPr>
    </w:lvl>
    <w:lvl w:ilvl="1" w:tplc="04260003" w:tentative="1">
      <w:start w:val="1"/>
      <w:numFmt w:val="bullet"/>
      <w:lvlText w:val="o"/>
      <w:lvlJc w:val="left"/>
      <w:pPr>
        <w:ind w:left="1222" w:hanging="360"/>
      </w:pPr>
      <w:rPr>
        <w:rFonts w:ascii="Courier New" w:hAnsi="Courier New" w:cs="Courier New" w:hint="default"/>
      </w:rPr>
    </w:lvl>
    <w:lvl w:ilvl="2" w:tplc="04260005" w:tentative="1">
      <w:start w:val="1"/>
      <w:numFmt w:val="bullet"/>
      <w:lvlText w:val=""/>
      <w:lvlJc w:val="left"/>
      <w:pPr>
        <w:ind w:left="1942" w:hanging="360"/>
      </w:pPr>
      <w:rPr>
        <w:rFonts w:ascii="Wingdings" w:hAnsi="Wingdings" w:hint="default"/>
      </w:rPr>
    </w:lvl>
    <w:lvl w:ilvl="3" w:tplc="04260001" w:tentative="1">
      <w:start w:val="1"/>
      <w:numFmt w:val="bullet"/>
      <w:lvlText w:val=""/>
      <w:lvlJc w:val="left"/>
      <w:pPr>
        <w:ind w:left="2662" w:hanging="360"/>
      </w:pPr>
      <w:rPr>
        <w:rFonts w:ascii="Symbol" w:hAnsi="Symbol" w:hint="default"/>
      </w:rPr>
    </w:lvl>
    <w:lvl w:ilvl="4" w:tplc="04260003" w:tentative="1">
      <w:start w:val="1"/>
      <w:numFmt w:val="bullet"/>
      <w:lvlText w:val="o"/>
      <w:lvlJc w:val="left"/>
      <w:pPr>
        <w:ind w:left="3382" w:hanging="360"/>
      </w:pPr>
      <w:rPr>
        <w:rFonts w:ascii="Courier New" w:hAnsi="Courier New" w:cs="Courier New" w:hint="default"/>
      </w:rPr>
    </w:lvl>
    <w:lvl w:ilvl="5" w:tplc="04260005" w:tentative="1">
      <w:start w:val="1"/>
      <w:numFmt w:val="bullet"/>
      <w:lvlText w:val=""/>
      <w:lvlJc w:val="left"/>
      <w:pPr>
        <w:ind w:left="4102" w:hanging="360"/>
      </w:pPr>
      <w:rPr>
        <w:rFonts w:ascii="Wingdings" w:hAnsi="Wingdings" w:hint="default"/>
      </w:rPr>
    </w:lvl>
    <w:lvl w:ilvl="6" w:tplc="04260001" w:tentative="1">
      <w:start w:val="1"/>
      <w:numFmt w:val="bullet"/>
      <w:lvlText w:val=""/>
      <w:lvlJc w:val="left"/>
      <w:pPr>
        <w:ind w:left="4822" w:hanging="360"/>
      </w:pPr>
      <w:rPr>
        <w:rFonts w:ascii="Symbol" w:hAnsi="Symbol" w:hint="default"/>
      </w:rPr>
    </w:lvl>
    <w:lvl w:ilvl="7" w:tplc="04260003" w:tentative="1">
      <w:start w:val="1"/>
      <w:numFmt w:val="bullet"/>
      <w:lvlText w:val="o"/>
      <w:lvlJc w:val="left"/>
      <w:pPr>
        <w:ind w:left="5542" w:hanging="360"/>
      </w:pPr>
      <w:rPr>
        <w:rFonts w:ascii="Courier New" w:hAnsi="Courier New" w:cs="Courier New" w:hint="default"/>
      </w:rPr>
    </w:lvl>
    <w:lvl w:ilvl="8" w:tplc="04260005" w:tentative="1">
      <w:start w:val="1"/>
      <w:numFmt w:val="bullet"/>
      <w:lvlText w:val=""/>
      <w:lvlJc w:val="left"/>
      <w:pPr>
        <w:ind w:left="6262" w:hanging="360"/>
      </w:pPr>
      <w:rPr>
        <w:rFonts w:ascii="Wingdings" w:hAnsi="Wingdings" w:hint="default"/>
      </w:rPr>
    </w:lvl>
  </w:abstractNum>
  <w:abstractNum w:abstractNumId="29" w15:restartNumberingAfterBreak="0">
    <w:nsid w:val="6671443A"/>
    <w:multiLevelType w:val="hybridMultilevel"/>
    <w:tmpl w:val="2D60489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0" w15:restartNumberingAfterBreak="0">
    <w:nsid w:val="68A53CB0"/>
    <w:multiLevelType w:val="hybridMultilevel"/>
    <w:tmpl w:val="BAA0FC54"/>
    <w:lvl w:ilvl="0" w:tplc="04260001">
      <w:start w:val="1"/>
      <w:numFmt w:val="bullet"/>
      <w:lvlText w:val=""/>
      <w:lvlJc w:val="left"/>
      <w:pPr>
        <w:ind w:left="862" w:hanging="360"/>
      </w:pPr>
      <w:rPr>
        <w:rFonts w:ascii="Symbol" w:hAnsi="Symbol" w:hint="default"/>
      </w:rPr>
    </w:lvl>
    <w:lvl w:ilvl="1" w:tplc="04260003" w:tentative="1">
      <w:start w:val="1"/>
      <w:numFmt w:val="bullet"/>
      <w:lvlText w:val="o"/>
      <w:lvlJc w:val="left"/>
      <w:pPr>
        <w:ind w:left="1582" w:hanging="360"/>
      </w:pPr>
      <w:rPr>
        <w:rFonts w:ascii="Courier New" w:hAnsi="Courier New" w:cs="Courier New" w:hint="default"/>
      </w:rPr>
    </w:lvl>
    <w:lvl w:ilvl="2" w:tplc="04260005" w:tentative="1">
      <w:start w:val="1"/>
      <w:numFmt w:val="bullet"/>
      <w:lvlText w:val=""/>
      <w:lvlJc w:val="left"/>
      <w:pPr>
        <w:ind w:left="2302" w:hanging="360"/>
      </w:pPr>
      <w:rPr>
        <w:rFonts w:ascii="Wingdings" w:hAnsi="Wingdings" w:hint="default"/>
      </w:rPr>
    </w:lvl>
    <w:lvl w:ilvl="3" w:tplc="04260001" w:tentative="1">
      <w:start w:val="1"/>
      <w:numFmt w:val="bullet"/>
      <w:lvlText w:val=""/>
      <w:lvlJc w:val="left"/>
      <w:pPr>
        <w:ind w:left="3022" w:hanging="360"/>
      </w:pPr>
      <w:rPr>
        <w:rFonts w:ascii="Symbol" w:hAnsi="Symbol" w:hint="default"/>
      </w:rPr>
    </w:lvl>
    <w:lvl w:ilvl="4" w:tplc="04260003" w:tentative="1">
      <w:start w:val="1"/>
      <w:numFmt w:val="bullet"/>
      <w:lvlText w:val="o"/>
      <w:lvlJc w:val="left"/>
      <w:pPr>
        <w:ind w:left="3742" w:hanging="360"/>
      </w:pPr>
      <w:rPr>
        <w:rFonts w:ascii="Courier New" w:hAnsi="Courier New" w:cs="Courier New" w:hint="default"/>
      </w:rPr>
    </w:lvl>
    <w:lvl w:ilvl="5" w:tplc="04260005" w:tentative="1">
      <w:start w:val="1"/>
      <w:numFmt w:val="bullet"/>
      <w:lvlText w:val=""/>
      <w:lvlJc w:val="left"/>
      <w:pPr>
        <w:ind w:left="4462" w:hanging="360"/>
      </w:pPr>
      <w:rPr>
        <w:rFonts w:ascii="Wingdings" w:hAnsi="Wingdings" w:hint="default"/>
      </w:rPr>
    </w:lvl>
    <w:lvl w:ilvl="6" w:tplc="04260001" w:tentative="1">
      <w:start w:val="1"/>
      <w:numFmt w:val="bullet"/>
      <w:lvlText w:val=""/>
      <w:lvlJc w:val="left"/>
      <w:pPr>
        <w:ind w:left="5182" w:hanging="360"/>
      </w:pPr>
      <w:rPr>
        <w:rFonts w:ascii="Symbol" w:hAnsi="Symbol" w:hint="default"/>
      </w:rPr>
    </w:lvl>
    <w:lvl w:ilvl="7" w:tplc="04260003" w:tentative="1">
      <w:start w:val="1"/>
      <w:numFmt w:val="bullet"/>
      <w:lvlText w:val="o"/>
      <w:lvlJc w:val="left"/>
      <w:pPr>
        <w:ind w:left="5902" w:hanging="360"/>
      </w:pPr>
      <w:rPr>
        <w:rFonts w:ascii="Courier New" w:hAnsi="Courier New" w:cs="Courier New" w:hint="default"/>
      </w:rPr>
    </w:lvl>
    <w:lvl w:ilvl="8" w:tplc="04260005" w:tentative="1">
      <w:start w:val="1"/>
      <w:numFmt w:val="bullet"/>
      <w:lvlText w:val=""/>
      <w:lvlJc w:val="left"/>
      <w:pPr>
        <w:ind w:left="6622" w:hanging="360"/>
      </w:pPr>
      <w:rPr>
        <w:rFonts w:ascii="Wingdings" w:hAnsi="Wingdings" w:hint="default"/>
      </w:rPr>
    </w:lvl>
  </w:abstractNum>
  <w:abstractNum w:abstractNumId="31" w15:restartNumberingAfterBreak="0">
    <w:nsid w:val="6F346500"/>
    <w:multiLevelType w:val="hybridMultilevel"/>
    <w:tmpl w:val="082AB4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673538"/>
    <w:multiLevelType w:val="multilevel"/>
    <w:tmpl w:val="BBFA1A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BCD4C29"/>
    <w:multiLevelType w:val="hybridMultilevel"/>
    <w:tmpl w:val="5410816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408507265">
    <w:abstractNumId w:val="21"/>
  </w:num>
  <w:num w:numId="2" w16cid:durableId="15289060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8322106">
    <w:abstractNumId w:val="15"/>
  </w:num>
  <w:num w:numId="4" w16cid:durableId="1849172339">
    <w:abstractNumId w:val="27"/>
  </w:num>
  <w:num w:numId="5" w16cid:durableId="137770344">
    <w:abstractNumId w:val="17"/>
  </w:num>
  <w:num w:numId="6" w16cid:durableId="9946507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8358792">
    <w:abstractNumId w:val="22"/>
  </w:num>
  <w:num w:numId="8" w16cid:durableId="1758868608">
    <w:abstractNumId w:val="7"/>
  </w:num>
  <w:num w:numId="9" w16cid:durableId="1919439136">
    <w:abstractNumId w:val="29"/>
  </w:num>
  <w:num w:numId="10" w16cid:durableId="548609865">
    <w:abstractNumId w:val="33"/>
  </w:num>
  <w:num w:numId="11" w16cid:durableId="1811170422">
    <w:abstractNumId w:val="9"/>
  </w:num>
  <w:num w:numId="12" w16cid:durableId="1487015340">
    <w:abstractNumId w:val="23"/>
  </w:num>
  <w:num w:numId="13" w16cid:durableId="12898235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6317791">
    <w:abstractNumId w:val="19"/>
  </w:num>
  <w:num w:numId="15" w16cid:durableId="1089616529">
    <w:abstractNumId w:val="20"/>
  </w:num>
  <w:num w:numId="16" w16cid:durableId="983700598">
    <w:abstractNumId w:val="24"/>
  </w:num>
  <w:num w:numId="17" w16cid:durableId="567959945">
    <w:abstractNumId w:val="26"/>
  </w:num>
  <w:num w:numId="18" w16cid:durableId="853687129">
    <w:abstractNumId w:val="6"/>
  </w:num>
  <w:num w:numId="19" w16cid:durableId="421531482">
    <w:abstractNumId w:val="3"/>
  </w:num>
  <w:num w:numId="20" w16cid:durableId="381297620">
    <w:abstractNumId w:val="30"/>
  </w:num>
  <w:num w:numId="21" w16cid:durableId="1570728791">
    <w:abstractNumId w:val="16"/>
  </w:num>
  <w:num w:numId="22" w16cid:durableId="690112358">
    <w:abstractNumId w:val="28"/>
  </w:num>
  <w:num w:numId="23" w16cid:durableId="1438519655">
    <w:abstractNumId w:val="13"/>
  </w:num>
  <w:num w:numId="24" w16cid:durableId="1680042245">
    <w:abstractNumId w:val="8"/>
  </w:num>
  <w:num w:numId="25" w16cid:durableId="1289168022">
    <w:abstractNumId w:val="4"/>
  </w:num>
  <w:num w:numId="26" w16cid:durableId="2120904087">
    <w:abstractNumId w:val="5"/>
  </w:num>
  <w:num w:numId="27" w16cid:durableId="40173677">
    <w:abstractNumId w:val="31"/>
  </w:num>
  <w:num w:numId="28" w16cid:durableId="99225243">
    <w:abstractNumId w:val="14"/>
  </w:num>
  <w:num w:numId="29" w16cid:durableId="805514997">
    <w:abstractNumId w:val="18"/>
  </w:num>
  <w:num w:numId="30" w16cid:durableId="1256668067">
    <w:abstractNumId w:val="10"/>
  </w:num>
  <w:num w:numId="31" w16cid:durableId="1375619430">
    <w:abstractNumId w:val="2"/>
  </w:num>
  <w:num w:numId="32" w16cid:durableId="295067169">
    <w:abstractNumId w:val="0"/>
  </w:num>
  <w:num w:numId="33" w16cid:durableId="2079936526">
    <w:abstractNumId w:val="11"/>
  </w:num>
  <w:num w:numId="34" w16cid:durableId="506755190">
    <w:abstractNumId w:val="32"/>
  </w:num>
  <w:num w:numId="35" w16cid:durableId="1099832818">
    <w:abstractNumId w:val="12"/>
  </w:num>
  <w:num w:numId="36" w16cid:durableId="4145928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4284"/>
    <w:rsid w:val="00000DB5"/>
    <w:rsid w:val="000050A3"/>
    <w:rsid w:val="00005EF6"/>
    <w:rsid w:val="000231AA"/>
    <w:rsid w:val="0003247D"/>
    <w:rsid w:val="0004227F"/>
    <w:rsid w:val="000612D6"/>
    <w:rsid w:val="00064A30"/>
    <w:rsid w:val="000744CA"/>
    <w:rsid w:val="0008059C"/>
    <w:rsid w:val="00082BF6"/>
    <w:rsid w:val="00083124"/>
    <w:rsid w:val="000A721C"/>
    <w:rsid w:val="000B16AA"/>
    <w:rsid w:val="000C7074"/>
    <w:rsid w:val="000C75F9"/>
    <w:rsid w:val="000F025C"/>
    <w:rsid w:val="00110666"/>
    <w:rsid w:val="00124EE2"/>
    <w:rsid w:val="00127687"/>
    <w:rsid w:val="00132759"/>
    <w:rsid w:val="00144BFD"/>
    <w:rsid w:val="00146A65"/>
    <w:rsid w:val="00151291"/>
    <w:rsid w:val="00173276"/>
    <w:rsid w:val="00173BF5"/>
    <w:rsid w:val="00182847"/>
    <w:rsid w:val="00190F17"/>
    <w:rsid w:val="001A6F24"/>
    <w:rsid w:val="001B2081"/>
    <w:rsid w:val="001C4422"/>
    <w:rsid w:val="001D2A62"/>
    <w:rsid w:val="002013A2"/>
    <w:rsid w:val="00206FF0"/>
    <w:rsid w:val="00217A84"/>
    <w:rsid w:val="00256006"/>
    <w:rsid w:val="002603D6"/>
    <w:rsid w:val="00265FDB"/>
    <w:rsid w:val="002706CE"/>
    <w:rsid w:val="0028064D"/>
    <w:rsid w:val="00283F62"/>
    <w:rsid w:val="002B27EE"/>
    <w:rsid w:val="002B62C3"/>
    <w:rsid w:val="002D0949"/>
    <w:rsid w:val="002E328F"/>
    <w:rsid w:val="002E663E"/>
    <w:rsid w:val="003000CC"/>
    <w:rsid w:val="00303E7F"/>
    <w:rsid w:val="00326581"/>
    <w:rsid w:val="003438B5"/>
    <w:rsid w:val="0034644C"/>
    <w:rsid w:val="00347579"/>
    <w:rsid w:val="00367966"/>
    <w:rsid w:val="00385E06"/>
    <w:rsid w:val="003925DB"/>
    <w:rsid w:val="0039695C"/>
    <w:rsid w:val="003A41AF"/>
    <w:rsid w:val="003B1171"/>
    <w:rsid w:val="003D50DA"/>
    <w:rsid w:val="003E4E68"/>
    <w:rsid w:val="003F6566"/>
    <w:rsid w:val="00405154"/>
    <w:rsid w:val="004120F1"/>
    <w:rsid w:val="004138E7"/>
    <w:rsid w:val="0042486D"/>
    <w:rsid w:val="00425449"/>
    <w:rsid w:val="0043171E"/>
    <w:rsid w:val="0046444C"/>
    <w:rsid w:val="00486B67"/>
    <w:rsid w:val="0049398A"/>
    <w:rsid w:val="00493A6E"/>
    <w:rsid w:val="004A0A8D"/>
    <w:rsid w:val="004B5FFB"/>
    <w:rsid w:val="004D1001"/>
    <w:rsid w:val="004D349C"/>
    <w:rsid w:val="004D5784"/>
    <w:rsid w:val="004E61CB"/>
    <w:rsid w:val="004F0AFF"/>
    <w:rsid w:val="004F6355"/>
    <w:rsid w:val="0050478C"/>
    <w:rsid w:val="00512385"/>
    <w:rsid w:val="0051767D"/>
    <w:rsid w:val="00524CCD"/>
    <w:rsid w:val="00531B16"/>
    <w:rsid w:val="00534DC5"/>
    <w:rsid w:val="00535786"/>
    <w:rsid w:val="005638A1"/>
    <w:rsid w:val="005737F9"/>
    <w:rsid w:val="00580625"/>
    <w:rsid w:val="00581F06"/>
    <w:rsid w:val="00586F70"/>
    <w:rsid w:val="00597292"/>
    <w:rsid w:val="0059735C"/>
    <w:rsid w:val="005C2009"/>
    <w:rsid w:val="005C2DF0"/>
    <w:rsid w:val="005C794E"/>
    <w:rsid w:val="005D5B1F"/>
    <w:rsid w:val="005D5EFC"/>
    <w:rsid w:val="005F31EB"/>
    <w:rsid w:val="005F4993"/>
    <w:rsid w:val="00600D87"/>
    <w:rsid w:val="0060147D"/>
    <w:rsid w:val="00605EA0"/>
    <w:rsid w:val="00606573"/>
    <w:rsid w:val="0060732D"/>
    <w:rsid w:val="00637915"/>
    <w:rsid w:val="006425F3"/>
    <w:rsid w:val="00645C01"/>
    <w:rsid w:val="00655062"/>
    <w:rsid w:val="0066531A"/>
    <w:rsid w:val="00670E42"/>
    <w:rsid w:val="00671EC3"/>
    <w:rsid w:val="0068065E"/>
    <w:rsid w:val="00683900"/>
    <w:rsid w:val="00685DF9"/>
    <w:rsid w:val="006B4284"/>
    <w:rsid w:val="006C1437"/>
    <w:rsid w:val="006C4F00"/>
    <w:rsid w:val="006D1F21"/>
    <w:rsid w:val="006D67E5"/>
    <w:rsid w:val="006D686C"/>
    <w:rsid w:val="006D69E5"/>
    <w:rsid w:val="006F451F"/>
    <w:rsid w:val="006F72A6"/>
    <w:rsid w:val="007048EA"/>
    <w:rsid w:val="00705A79"/>
    <w:rsid w:val="007208E4"/>
    <w:rsid w:val="00755407"/>
    <w:rsid w:val="00772D16"/>
    <w:rsid w:val="007D0B25"/>
    <w:rsid w:val="007D7097"/>
    <w:rsid w:val="007F325B"/>
    <w:rsid w:val="00802CA8"/>
    <w:rsid w:val="008109B2"/>
    <w:rsid w:val="00811D1F"/>
    <w:rsid w:val="00815E17"/>
    <w:rsid w:val="0082125B"/>
    <w:rsid w:val="00824CA3"/>
    <w:rsid w:val="008278AD"/>
    <w:rsid w:val="00836FB5"/>
    <w:rsid w:val="00843E47"/>
    <w:rsid w:val="00846FC2"/>
    <w:rsid w:val="00853DD0"/>
    <w:rsid w:val="0086031B"/>
    <w:rsid w:val="00866DB0"/>
    <w:rsid w:val="00871271"/>
    <w:rsid w:val="008828C0"/>
    <w:rsid w:val="00884D56"/>
    <w:rsid w:val="008957A5"/>
    <w:rsid w:val="008968EB"/>
    <w:rsid w:val="008A4346"/>
    <w:rsid w:val="008A6CEA"/>
    <w:rsid w:val="008B0594"/>
    <w:rsid w:val="008B252F"/>
    <w:rsid w:val="008C23CF"/>
    <w:rsid w:val="008D37B4"/>
    <w:rsid w:val="009031C2"/>
    <w:rsid w:val="00932C4E"/>
    <w:rsid w:val="00961596"/>
    <w:rsid w:val="00963BE5"/>
    <w:rsid w:val="00972A8A"/>
    <w:rsid w:val="00980DA2"/>
    <w:rsid w:val="009A3B98"/>
    <w:rsid w:val="009C1FF8"/>
    <w:rsid w:val="009C446C"/>
    <w:rsid w:val="009E7538"/>
    <w:rsid w:val="00A11776"/>
    <w:rsid w:val="00A12029"/>
    <w:rsid w:val="00A2372E"/>
    <w:rsid w:val="00A23D83"/>
    <w:rsid w:val="00A27113"/>
    <w:rsid w:val="00A35122"/>
    <w:rsid w:val="00A7379A"/>
    <w:rsid w:val="00A86724"/>
    <w:rsid w:val="00AC1BBB"/>
    <w:rsid w:val="00AC7561"/>
    <w:rsid w:val="00AF0E09"/>
    <w:rsid w:val="00AF27A0"/>
    <w:rsid w:val="00AF681A"/>
    <w:rsid w:val="00B022B4"/>
    <w:rsid w:val="00B06E87"/>
    <w:rsid w:val="00B23299"/>
    <w:rsid w:val="00B3291E"/>
    <w:rsid w:val="00B3356B"/>
    <w:rsid w:val="00B33BC6"/>
    <w:rsid w:val="00B506FC"/>
    <w:rsid w:val="00B655AD"/>
    <w:rsid w:val="00B77989"/>
    <w:rsid w:val="00B849D1"/>
    <w:rsid w:val="00BA52D6"/>
    <w:rsid w:val="00BD4461"/>
    <w:rsid w:val="00BE21CC"/>
    <w:rsid w:val="00BE737B"/>
    <w:rsid w:val="00BE7F01"/>
    <w:rsid w:val="00BF1B70"/>
    <w:rsid w:val="00BF4E2A"/>
    <w:rsid w:val="00BF4FA1"/>
    <w:rsid w:val="00BF5C67"/>
    <w:rsid w:val="00C22B41"/>
    <w:rsid w:val="00C32AEE"/>
    <w:rsid w:val="00C332AC"/>
    <w:rsid w:val="00C33860"/>
    <w:rsid w:val="00C72DD3"/>
    <w:rsid w:val="00C75DF1"/>
    <w:rsid w:val="00C87C34"/>
    <w:rsid w:val="00C9144B"/>
    <w:rsid w:val="00CA20F7"/>
    <w:rsid w:val="00CA5116"/>
    <w:rsid w:val="00CB2F79"/>
    <w:rsid w:val="00CB59B1"/>
    <w:rsid w:val="00CD3A13"/>
    <w:rsid w:val="00CD782B"/>
    <w:rsid w:val="00CE0E69"/>
    <w:rsid w:val="00CE6A8A"/>
    <w:rsid w:val="00D04D31"/>
    <w:rsid w:val="00D0621B"/>
    <w:rsid w:val="00D07B26"/>
    <w:rsid w:val="00D10856"/>
    <w:rsid w:val="00D15653"/>
    <w:rsid w:val="00D343B6"/>
    <w:rsid w:val="00D3444F"/>
    <w:rsid w:val="00D60647"/>
    <w:rsid w:val="00D72CA0"/>
    <w:rsid w:val="00D96893"/>
    <w:rsid w:val="00DA3CD8"/>
    <w:rsid w:val="00DB1722"/>
    <w:rsid w:val="00DB64BF"/>
    <w:rsid w:val="00DB7DF5"/>
    <w:rsid w:val="00DC1515"/>
    <w:rsid w:val="00DD10F6"/>
    <w:rsid w:val="00DE220D"/>
    <w:rsid w:val="00DE3D18"/>
    <w:rsid w:val="00DE433B"/>
    <w:rsid w:val="00E05DCC"/>
    <w:rsid w:val="00E113E2"/>
    <w:rsid w:val="00E1482F"/>
    <w:rsid w:val="00E14B31"/>
    <w:rsid w:val="00E22CCC"/>
    <w:rsid w:val="00E261C9"/>
    <w:rsid w:val="00E273E3"/>
    <w:rsid w:val="00E45FE3"/>
    <w:rsid w:val="00E4779E"/>
    <w:rsid w:val="00E51C4F"/>
    <w:rsid w:val="00E605C0"/>
    <w:rsid w:val="00E608BC"/>
    <w:rsid w:val="00E6128D"/>
    <w:rsid w:val="00E71B14"/>
    <w:rsid w:val="00E84B12"/>
    <w:rsid w:val="00E918A4"/>
    <w:rsid w:val="00E92BEB"/>
    <w:rsid w:val="00E953E7"/>
    <w:rsid w:val="00EA5ADF"/>
    <w:rsid w:val="00EB5049"/>
    <w:rsid w:val="00EC1C28"/>
    <w:rsid w:val="00EC5277"/>
    <w:rsid w:val="00ED0E4F"/>
    <w:rsid w:val="00EE2CA8"/>
    <w:rsid w:val="00F03C17"/>
    <w:rsid w:val="00F107AC"/>
    <w:rsid w:val="00F16591"/>
    <w:rsid w:val="00F2230D"/>
    <w:rsid w:val="00F35EB2"/>
    <w:rsid w:val="00F41993"/>
    <w:rsid w:val="00F51F23"/>
    <w:rsid w:val="00F57A09"/>
    <w:rsid w:val="00F66CF6"/>
    <w:rsid w:val="00F75432"/>
    <w:rsid w:val="00FA65D0"/>
    <w:rsid w:val="00FC33C3"/>
    <w:rsid w:val="00FC4208"/>
    <w:rsid w:val="00FD2BA4"/>
    <w:rsid w:val="00FD5C6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81AB2"/>
  <w15:chartTrackingRefBased/>
  <w15:docId w15:val="{0C1E0141-0942-426D-BD95-B568DC42C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C794E"/>
    <w:rPr>
      <w:color w:val="0563C1" w:themeColor="hyperlink"/>
      <w:u w:val="single"/>
    </w:rPr>
  </w:style>
  <w:style w:type="paragraph" w:styleId="BalloonText">
    <w:name w:val="Balloon Text"/>
    <w:basedOn w:val="Normal"/>
    <w:link w:val="BalloonTextChar"/>
    <w:uiPriority w:val="99"/>
    <w:semiHidden/>
    <w:unhideWhenUsed/>
    <w:rsid w:val="00CE0E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0E69"/>
    <w:rPr>
      <w:rFonts w:ascii="Segoe UI" w:hAnsi="Segoe UI" w:cs="Segoe UI"/>
      <w:sz w:val="18"/>
      <w:szCs w:val="18"/>
    </w:rPr>
  </w:style>
  <w:style w:type="paragraph" w:styleId="ListParagraph">
    <w:name w:val="List Paragraph"/>
    <w:aliases w:val="Saistīto dokumentu saraksts,Strip,H&amp;P List Paragraph,Normal bullet 2,Bullet list,2,Syle 1,Numurets,Colorful List - Accent 11,PPS_Bullet,Colorful List - Accent 12,Virsraksti,List Paragraph1,1st level - Bullet List Paragraph,Heading 2_sj"/>
    <w:basedOn w:val="Normal"/>
    <w:link w:val="ListParagraphChar"/>
    <w:uiPriority w:val="34"/>
    <w:qFormat/>
    <w:rsid w:val="00CE0E69"/>
    <w:pPr>
      <w:ind w:left="720"/>
      <w:contextualSpacing/>
    </w:pPr>
  </w:style>
  <w:style w:type="character" w:styleId="CommentReference">
    <w:name w:val="annotation reference"/>
    <w:basedOn w:val="DefaultParagraphFont"/>
    <w:uiPriority w:val="99"/>
    <w:semiHidden/>
    <w:unhideWhenUsed/>
    <w:rsid w:val="005C2DF0"/>
    <w:rPr>
      <w:sz w:val="16"/>
      <w:szCs w:val="16"/>
    </w:rPr>
  </w:style>
  <w:style w:type="paragraph" w:styleId="CommentText">
    <w:name w:val="annotation text"/>
    <w:basedOn w:val="Normal"/>
    <w:link w:val="CommentTextChar"/>
    <w:uiPriority w:val="99"/>
    <w:unhideWhenUsed/>
    <w:rsid w:val="005C2DF0"/>
    <w:pPr>
      <w:spacing w:line="240" w:lineRule="auto"/>
    </w:pPr>
  </w:style>
  <w:style w:type="character" w:customStyle="1" w:styleId="CommentTextChar">
    <w:name w:val="Comment Text Char"/>
    <w:basedOn w:val="DefaultParagraphFont"/>
    <w:link w:val="CommentText"/>
    <w:uiPriority w:val="99"/>
    <w:rsid w:val="005C2DF0"/>
  </w:style>
  <w:style w:type="paragraph" w:styleId="CommentSubject">
    <w:name w:val="annotation subject"/>
    <w:basedOn w:val="CommentText"/>
    <w:next w:val="CommentText"/>
    <w:link w:val="CommentSubjectChar"/>
    <w:uiPriority w:val="99"/>
    <w:semiHidden/>
    <w:unhideWhenUsed/>
    <w:rsid w:val="005C2DF0"/>
    <w:rPr>
      <w:b/>
      <w:bCs/>
    </w:rPr>
  </w:style>
  <w:style w:type="character" w:customStyle="1" w:styleId="CommentSubjectChar">
    <w:name w:val="Comment Subject Char"/>
    <w:basedOn w:val="CommentTextChar"/>
    <w:link w:val="CommentSubject"/>
    <w:uiPriority w:val="99"/>
    <w:semiHidden/>
    <w:rsid w:val="005C2DF0"/>
    <w:rPr>
      <w:b/>
      <w:bCs/>
    </w:rPr>
  </w:style>
  <w:style w:type="paragraph" w:customStyle="1" w:styleId="Default">
    <w:name w:val="Default"/>
    <w:rsid w:val="001B2081"/>
    <w:pPr>
      <w:autoSpaceDE w:val="0"/>
      <w:autoSpaceDN w:val="0"/>
      <w:adjustRightInd w:val="0"/>
      <w:spacing w:after="0" w:line="240" w:lineRule="auto"/>
    </w:pPr>
    <w:rPr>
      <w:rFonts w:cs="Times New Roman"/>
      <w:color w:val="000000"/>
      <w:sz w:val="24"/>
      <w:szCs w:val="24"/>
    </w:rPr>
  </w:style>
  <w:style w:type="paragraph" w:styleId="Revision">
    <w:name w:val="Revision"/>
    <w:hidden/>
    <w:uiPriority w:val="99"/>
    <w:semiHidden/>
    <w:rsid w:val="00BF4E2A"/>
    <w:pPr>
      <w:spacing w:after="0" w:line="240" w:lineRule="auto"/>
    </w:pPr>
  </w:style>
  <w:style w:type="paragraph" w:customStyle="1" w:styleId="CCBodyText">
    <w:name w:val="CC Body Text"/>
    <w:basedOn w:val="Normal"/>
    <w:link w:val="CCBodyTextChar"/>
    <w:qFormat/>
    <w:rsid w:val="002E663E"/>
    <w:pPr>
      <w:spacing w:before="120" w:after="120" w:line="360" w:lineRule="auto"/>
      <w:jc w:val="both"/>
    </w:pPr>
    <w:rPr>
      <w:rFonts w:ascii="Segoe UI" w:eastAsiaTheme="minorEastAsia" w:hAnsi="Segoe UI" w:cs="Times New Roman"/>
      <w:szCs w:val="22"/>
    </w:rPr>
  </w:style>
  <w:style w:type="character" w:customStyle="1" w:styleId="CCBodyTextChar">
    <w:name w:val="CC Body Text Char"/>
    <w:basedOn w:val="DefaultParagraphFont"/>
    <w:link w:val="CCBodyText"/>
    <w:rsid w:val="002E663E"/>
    <w:rPr>
      <w:rFonts w:ascii="Segoe UI" w:eastAsiaTheme="minorEastAsia" w:hAnsi="Segoe UI" w:cs="Times New Roman"/>
      <w:szCs w:val="22"/>
    </w:rPr>
  </w:style>
  <w:style w:type="paragraph" w:styleId="NoSpacing">
    <w:name w:val="No Spacing"/>
    <w:uiPriority w:val="1"/>
    <w:qFormat/>
    <w:rsid w:val="00AF681A"/>
    <w:pPr>
      <w:spacing w:after="0" w:line="240" w:lineRule="auto"/>
    </w:pPr>
  </w:style>
  <w:style w:type="character" w:styleId="FollowedHyperlink">
    <w:name w:val="FollowedHyperlink"/>
    <w:basedOn w:val="DefaultParagraphFont"/>
    <w:uiPriority w:val="99"/>
    <w:semiHidden/>
    <w:unhideWhenUsed/>
    <w:rsid w:val="006D67E5"/>
    <w:rPr>
      <w:color w:val="954F72" w:themeColor="followedHyperlink"/>
      <w:u w:val="single"/>
    </w:rPr>
  </w:style>
  <w:style w:type="character" w:customStyle="1" w:styleId="FontStyle57">
    <w:name w:val="Font Style57"/>
    <w:basedOn w:val="DefaultParagraphFont"/>
    <w:uiPriority w:val="99"/>
    <w:rsid w:val="008278AD"/>
    <w:rPr>
      <w:rFonts w:ascii="Times New Roman" w:hAnsi="Times New Roman" w:cs="Times New Roman"/>
      <w:b/>
      <w:bCs/>
      <w:sz w:val="22"/>
      <w:szCs w:val="22"/>
    </w:rPr>
  </w:style>
  <w:style w:type="paragraph" w:customStyle="1" w:styleId="font7">
    <w:name w:val="font_7"/>
    <w:basedOn w:val="Normal"/>
    <w:rsid w:val="00F51F23"/>
    <w:pPr>
      <w:spacing w:before="100" w:beforeAutospacing="1" w:after="100" w:afterAutospacing="1" w:line="240" w:lineRule="auto"/>
    </w:pPr>
    <w:rPr>
      <w:rFonts w:ascii="Times" w:eastAsiaTheme="minorEastAsia" w:hAnsi="Times"/>
      <w:lang w:val="en-US"/>
    </w:rPr>
  </w:style>
  <w:style w:type="paragraph" w:customStyle="1" w:styleId="CCBullet">
    <w:name w:val="CC Bullet"/>
    <w:basedOn w:val="CCBodyText"/>
    <w:link w:val="CCBulletChar"/>
    <w:qFormat/>
    <w:rsid w:val="008109B2"/>
    <w:pPr>
      <w:numPr>
        <w:numId w:val="17"/>
      </w:numPr>
      <w:spacing w:line="240" w:lineRule="auto"/>
    </w:pPr>
  </w:style>
  <w:style w:type="character" w:customStyle="1" w:styleId="CCBulletChar">
    <w:name w:val="CC Bullet Char"/>
    <w:basedOn w:val="CCBodyTextChar"/>
    <w:link w:val="CCBullet"/>
    <w:rsid w:val="008109B2"/>
    <w:rPr>
      <w:rFonts w:ascii="Segoe UI" w:eastAsiaTheme="minorEastAsia" w:hAnsi="Segoe UI" w:cs="Times New Roman"/>
      <w:szCs w:val="22"/>
    </w:rPr>
  </w:style>
  <w:style w:type="character" w:customStyle="1" w:styleId="ListParagraphChar">
    <w:name w:val="List Paragraph Char"/>
    <w:aliases w:val="Saistīto dokumentu saraksts Char,Strip Char,H&amp;P List Paragraph Char,Normal bullet 2 Char,Bullet list Char,2 Char,Syle 1 Char,Numurets Char,Colorful List - Accent 11 Char,PPS_Bullet Char,Colorful List - Accent 12 Char,Virsraksti Char"/>
    <w:link w:val="ListParagraph"/>
    <w:uiPriority w:val="34"/>
    <w:qFormat/>
    <w:locked/>
    <w:rsid w:val="00F66CF6"/>
  </w:style>
  <w:style w:type="paragraph" w:styleId="BodyTextIndent">
    <w:name w:val="Body Text Indent"/>
    <w:basedOn w:val="Normal"/>
    <w:link w:val="BodyTextIndentChar"/>
    <w:semiHidden/>
    <w:rsid w:val="003F6566"/>
    <w:pPr>
      <w:spacing w:after="0" w:line="240" w:lineRule="auto"/>
      <w:ind w:firstLine="720"/>
    </w:pPr>
    <w:rPr>
      <w:rFonts w:ascii="Arial" w:eastAsia="Times New Roman" w:hAnsi="Arial" w:cs="Arial"/>
      <w:sz w:val="24"/>
      <w:lang w:val="lt-LT" w:eastAsia="lt-LT"/>
    </w:rPr>
  </w:style>
  <w:style w:type="character" w:customStyle="1" w:styleId="BodyTextIndentChar">
    <w:name w:val="Body Text Indent Char"/>
    <w:basedOn w:val="DefaultParagraphFont"/>
    <w:link w:val="BodyTextIndent"/>
    <w:semiHidden/>
    <w:rsid w:val="003F6566"/>
    <w:rPr>
      <w:rFonts w:ascii="Arial" w:eastAsia="Times New Roman" w:hAnsi="Arial" w:cs="Arial"/>
      <w:sz w:val="24"/>
      <w:lang w:val="lt-LT" w:eastAsia="lt-LT"/>
    </w:rPr>
  </w:style>
  <w:style w:type="table" w:customStyle="1" w:styleId="TableGrid2">
    <w:name w:val="Table Grid2"/>
    <w:basedOn w:val="TableNormal"/>
    <w:next w:val="TableGrid"/>
    <w:locked/>
    <w:rsid w:val="0049398A"/>
    <w:pPr>
      <w:spacing w:after="0" w:line="240" w:lineRule="auto"/>
    </w:pPr>
    <w:rPr>
      <w:rFonts w:eastAsia="Times New Roman" w:cs="Times New Roman"/>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939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link w:val="Normal1Char"/>
    <w:uiPriority w:val="99"/>
    <w:rsid w:val="00E05DCC"/>
    <w:pPr>
      <w:tabs>
        <w:tab w:val="num" w:pos="545"/>
      </w:tabs>
      <w:spacing w:after="0" w:line="240" w:lineRule="auto"/>
      <w:ind w:left="170" w:right="-284"/>
      <w:jc w:val="both"/>
    </w:pPr>
    <w:rPr>
      <w:rFonts w:eastAsia="Times New Roman" w:cs="Times New Roman"/>
      <w:sz w:val="28"/>
      <w:szCs w:val="28"/>
      <w:lang w:val="en-GB"/>
    </w:rPr>
  </w:style>
  <w:style w:type="character" w:customStyle="1" w:styleId="Normal1Char">
    <w:name w:val="Normal1 Char"/>
    <w:link w:val="Normal1"/>
    <w:uiPriority w:val="99"/>
    <w:locked/>
    <w:rsid w:val="00E05DCC"/>
    <w:rPr>
      <w:rFonts w:eastAsia="Times New Roman" w:cs="Times New Roman"/>
      <w:sz w:val="28"/>
      <w:szCs w:val="28"/>
      <w:lang w:val="en-GB"/>
    </w:rPr>
  </w:style>
  <w:style w:type="paragraph" w:customStyle="1" w:styleId="Style16">
    <w:name w:val="Style16"/>
    <w:basedOn w:val="Normal"/>
    <w:uiPriority w:val="99"/>
    <w:rsid w:val="00E05DCC"/>
    <w:pPr>
      <w:autoSpaceDE w:val="0"/>
      <w:autoSpaceDN w:val="0"/>
      <w:spacing w:after="0" w:line="274" w:lineRule="exact"/>
      <w:jc w:val="both"/>
    </w:pPr>
    <w:rPr>
      <w:rFonts w:cs="Times New Roman"/>
      <w:sz w:val="24"/>
      <w:szCs w:val="24"/>
      <w:lang w:eastAsia="lv-LV"/>
    </w:rPr>
  </w:style>
  <w:style w:type="paragraph" w:customStyle="1" w:styleId="TableParagraph">
    <w:name w:val="Table Paragraph"/>
    <w:basedOn w:val="Normal"/>
    <w:uiPriority w:val="1"/>
    <w:qFormat/>
    <w:rsid w:val="006D69E5"/>
    <w:pPr>
      <w:widowControl w:val="0"/>
      <w:autoSpaceDE w:val="0"/>
      <w:autoSpaceDN w:val="0"/>
      <w:spacing w:after="0" w:line="240" w:lineRule="auto"/>
    </w:pPr>
    <w:rPr>
      <w:rFonts w:eastAsia="Times New Roman" w:cs="Times New Roman"/>
      <w:sz w:val="22"/>
      <w:szCs w:val="22"/>
      <w:lang w:eastAsia="lv-LV" w:bidi="lv-LV"/>
      <w14:ligatures w14:val="standardContextual"/>
    </w:rPr>
  </w:style>
  <w:style w:type="paragraph" w:styleId="NormalWeb">
    <w:name w:val="Normal (Web)"/>
    <w:basedOn w:val="Normal"/>
    <w:rsid w:val="0082125B"/>
    <w:pPr>
      <w:spacing w:before="100" w:after="0" w:line="240" w:lineRule="auto"/>
    </w:pPr>
    <w:rPr>
      <w:rFonts w:eastAsia="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2202">
      <w:bodyDiv w:val="1"/>
      <w:marLeft w:val="0"/>
      <w:marRight w:val="0"/>
      <w:marTop w:val="0"/>
      <w:marBottom w:val="0"/>
      <w:divBdr>
        <w:top w:val="none" w:sz="0" w:space="0" w:color="auto"/>
        <w:left w:val="none" w:sz="0" w:space="0" w:color="auto"/>
        <w:bottom w:val="none" w:sz="0" w:space="0" w:color="auto"/>
        <w:right w:val="none" w:sz="0" w:space="0" w:color="auto"/>
      </w:divBdr>
    </w:div>
    <w:div w:id="116335395">
      <w:bodyDiv w:val="1"/>
      <w:marLeft w:val="0"/>
      <w:marRight w:val="0"/>
      <w:marTop w:val="0"/>
      <w:marBottom w:val="0"/>
      <w:divBdr>
        <w:top w:val="none" w:sz="0" w:space="0" w:color="auto"/>
        <w:left w:val="none" w:sz="0" w:space="0" w:color="auto"/>
        <w:bottom w:val="none" w:sz="0" w:space="0" w:color="auto"/>
        <w:right w:val="none" w:sz="0" w:space="0" w:color="auto"/>
      </w:divBdr>
    </w:div>
    <w:div w:id="382021779">
      <w:bodyDiv w:val="1"/>
      <w:marLeft w:val="0"/>
      <w:marRight w:val="0"/>
      <w:marTop w:val="0"/>
      <w:marBottom w:val="0"/>
      <w:divBdr>
        <w:top w:val="none" w:sz="0" w:space="0" w:color="auto"/>
        <w:left w:val="none" w:sz="0" w:space="0" w:color="auto"/>
        <w:bottom w:val="none" w:sz="0" w:space="0" w:color="auto"/>
        <w:right w:val="none" w:sz="0" w:space="0" w:color="auto"/>
      </w:divBdr>
    </w:div>
    <w:div w:id="406651849">
      <w:bodyDiv w:val="1"/>
      <w:marLeft w:val="0"/>
      <w:marRight w:val="0"/>
      <w:marTop w:val="0"/>
      <w:marBottom w:val="0"/>
      <w:divBdr>
        <w:top w:val="none" w:sz="0" w:space="0" w:color="auto"/>
        <w:left w:val="none" w:sz="0" w:space="0" w:color="auto"/>
        <w:bottom w:val="none" w:sz="0" w:space="0" w:color="auto"/>
        <w:right w:val="none" w:sz="0" w:space="0" w:color="auto"/>
      </w:divBdr>
    </w:div>
    <w:div w:id="546989971">
      <w:bodyDiv w:val="1"/>
      <w:marLeft w:val="0"/>
      <w:marRight w:val="0"/>
      <w:marTop w:val="0"/>
      <w:marBottom w:val="0"/>
      <w:divBdr>
        <w:top w:val="none" w:sz="0" w:space="0" w:color="auto"/>
        <w:left w:val="none" w:sz="0" w:space="0" w:color="auto"/>
        <w:bottom w:val="none" w:sz="0" w:space="0" w:color="auto"/>
        <w:right w:val="none" w:sz="0" w:space="0" w:color="auto"/>
      </w:divBdr>
    </w:div>
    <w:div w:id="651525536">
      <w:bodyDiv w:val="1"/>
      <w:marLeft w:val="0"/>
      <w:marRight w:val="0"/>
      <w:marTop w:val="0"/>
      <w:marBottom w:val="0"/>
      <w:divBdr>
        <w:top w:val="none" w:sz="0" w:space="0" w:color="auto"/>
        <w:left w:val="none" w:sz="0" w:space="0" w:color="auto"/>
        <w:bottom w:val="none" w:sz="0" w:space="0" w:color="auto"/>
        <w:right w:val="none" w:sz="0" w:space="0" w:color="auto"/>
      </w:divBdr>
    </w:div>
    <w:div w:id="933904380">
      <w:bodyDiv w:val="1"/>
      <w:marLeft w:val="0"/>
      <w:marRight w:val="0"/>
      <w:marTop w:val="0"/>
      <w:marBottom w:val="0"/>
      <w:divBdr>
        <w:top w:val="none" w:sz="0" w:space="0" w:color="auto"/>
        <w:left w:val="none" w:sz="0" w:space="0" w:color="auto"/>
        <w:bottom w:val="none" w:sz="0" w:space="0" w:color="auto"/>
        <w:right w:val="none" w:sz="0" w:space="0" w:color="auto"/>
      </w:divBdr>
    </w:div>
    <w:div w:id="1126780845">
      <w:bodyDiv w:val="1"/>
      <w:marLeft w:val="0"/>
      <w:marRight w:val="0"/>
      <w:marTop w:val="0"/>
      <w:marBottom w:val="0"/>
      <w:divBdr>
        <w:top w:val="none" w:sz="0" w:space="0" w:color="auto"/>
        <w:left w:val="none" w:sz="0" w:space="0" w:color="auto"/>
        <w:bottom w:val="none" w:sz="0" w:space="0" w:color="auto"/>
        <w:right w:val="none" w:sz="0" w:space="0" w:color="auto"/>
      </w:divBdr>
    </w:div>
    <w:div w:id="1148282929">
      <w:bodyDiv w:val="1"/>
      <w:marLeft w:val="0"/>
      <w:marRight w:val="0"/>
      <w:marTop w:val="0"/>
      <w:marBottom w:val="0"/>
      <w:divBdr>
        <w:top w:val="none" w:sz="0" w:space="0" w:color="auto"/>
        <w:left w:val="none" w:sz="0" w:space="0" w:color="auto"/>
        <w:bottom w:val="none" w:sz="0" w:space="0" w:color="auto"/>
        <w:right w:val="none" w:sz="0" w:space="0" w:color="auto"/>
      </w:divBdr>
    </w:div>
    <w:div w:id="1642922252">
      <w:bodyDiv w:val="1"/>
      <w:marLeft w:val="0"/>
      <w:marRight w:val="0"/>
      <w:marTop w:val="0"/>
      <w:marBottom w:val="0"/>
      <w:divBdr>
        <w:top w:val="none" w:sz="0" w:space="0" w:color="auto"/>
        <w:left w:val="none" w:sz="0" w:space="0" w:color="auto"/>
        <w:bottom w:val="none" w:sz="0" w:space="0" w:color="auto"/>
        <w:right w:val="none" w:sz="0" w:space="0" w:color="auto"/>
      </w:divBdr>
    </w:div>
    <w:div w:id="1861964847">
      <w:bodyDiv w:val="1"/>
      <w:marLeft w:val="0"/>
      <w:marRight w:val="0"/>
      <w:marTop w:val="0"/>
      <w:marBottom w:val="0"/>
      <w:divBdr>
        <w:top w:val="none" w:sz="0" w:space="0" w:color="auto"/>
        <w:left w:val="none" w:sz="0" w:space="0" w:color="auto"/>
        <w:bottom w:val="none" w:sz="0" w:space="0" w:color="auto"/>
        <w:right w:val="none" w:sz="0" w:space="0" w:color="auto"/>
      </w:divBdr>
    </w:div>
    <w:div w:id="199302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s" ma:contentTypeID="0x010100B50F5FBF9EA36C4EAC706935DDCBD997" ma:contentTypeVersion="0" ma:contentTypeDescription="Izveidot jaunu dokumentu." ma:contentTypeScope="" ma:versionID="9296f441a082fb96ca90ed6a479d0c50">
  <xsd:schema xmlns:xsd="http://www.w3.org/2001/XMLSchema" xmlns:xs="http://www.w3.org/2001/XMLSchema" xmlns:p="http://schemas.microsoft.com/office/2006/metadata/properties" targetNamespace="http://schemas.microsoft.com/office/2006/metadata/properties" ma:root="true" ma:fieldsID="ea38c56bd2b816e995eaa7588db9f73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F3E772-7F15-495D-8D6C-8BAE3F4F5BDB}">
  <ds:schemaRefs>
    <ds:schemaRef ds:uri="http://schemas.microsoft.com/sharepoint/v3/contenttype/forms"/>
  </ds:schemaRefs>
</ds:datastoreItem>
</file>

<file path=customXml/itemProps2.xml><?xml version="1.0" encoding="utf-8"?>
<ds:datastoreItem xmlns:ds="http://schemas.openxmlformats.org/officeDocument/2006/customXml" ds:itemID="{9338B1CB-14CF-49C6-AA69-198EA4107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AB7D8CB-7702-4D2E-ADD4-27B0CE75C6E7}">
  <ds:schemaRefs>
    <ds:schemaRef ds:uri="http://purl.org/dc/terms/"/>
    <ds:schemaRef ds:uri="http://www.w3.org/XML/1998/namespac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dcmitype/"/>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4</Pages>
  <Words>4373</Words>
  <Characters>2493</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Valsts ieņēmumu dienests</Company>
  <LinksUpToDate>false</LinksUpToDate>
  <CharactersWithSpaces>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Antra Vīmane</dc:creator>
  <cp:keywords/>
  <dc:description/>
  <cp:lastModifiedBy>Antra Vīmane</cp:lastModifiedBy>
  <cp:revision>106</cp:revision>
  <dcterms:created xsi:type="dcterms:W3CDTF">2019-08-19T14:24:00Z</dcterms:created>
  <dcterms:modified xsi:type="dcterms:W3CDTF">2025-05-14T08:38:00Z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0x010100B50F5FBF9EA36C4EAC706935DDCBD997</vt:lpwstr>
  </property>
</Properties>
</file>